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F1A8" w14:textId="77777777" w:rsidR="00631E4A" w:rsidRDefault="00631E4A" w:rsidP="00631E4A">
      <w:pPr>
        <w:spacing w:line="259" w:lineRule="auto"/>
        <w:ind w:left="13"/>
        <w:jc w:val="center"/>
        <w:rPr>
          <w:b/>
          <w:sz w:val="48"/>
        </w:rPr>
      </w:pPr>
      <w:r>
        <w:rPr>
          <w:noProof/>
          <w:lang w:val="en-GB" w:eastAsia="en-GB"/>
        </w:rPr>
        <w:drawing>
          <wp:anchor distT="0" distB="0" distL="114300" distR="114300" simplePos="0" relativeHeight="251658240" behindDoc="1" locked="0" layoutInCell="1" allowOverlap="1" wp14:anchorId="7365B536" wp14:editId="1FE5BB3A">
            <wp:simplePos x="0" y="0"/>
            <wp:positionH relativeFrom="margin">
              <wp:align>center</wp:align>
            </wp:positionH>
            <wp:positionV relativeFrom="paragraph">
              <wp:posOffset>0</wp:posOffset>
            </wp:positionV>
            <wp:extent cx="1507271"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7271" cy="133350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631E4A" w:rsidRDefault="00631E4A" w:rsidP="00631E4A">
      <w:pPr>
        <w:spacing w:line="259" w:lineRule="auto"/>
        <w:ind w:left="13"/>
        <w:jc w:val="center"/>
        <w:rPr>
          <w:b/>
          <w:sz w:val="48"/>
        </w:rPr>
      </w:pPr>
    </w:p>
    <w:p w14:paraId="0A37501D" w14:textId="77777777" w:rsidR="00631E4A" w:rsidRDefault="00631E4A" w:rsidP="00631E4A">
      <w:pPr>
        <w:spacing w:line="259" w:lineRule="auto"/>
        <w:ind w:left="13"/>
        <w:jc w:val="center"/>
        <w:rPr>
          <w:b/>
          <w:sz w:val="48"/>
        </w:rPr>
      </w:pPr>
    </w:p>
    <w:p w14:paraId="5DAB6C7B" w14:textId="77777777" w:rsidR="00631E4A" w:rsidRDefault="00631E4A" w:rsidP="00631E4A">
      <w:pPr>
        <w:spacing w:line="259" w:lineRule="auto"/>
        <w:ind w:left="13"/>
        <w:jc w:val="center"/>
        <w:rPr>
          <w:b/>
          <w:sz w:val="48"/>
        </w:rPr>
      </w:pPr>
    </w:p>
    <w:p w14:paraId="02EB378F" w14:textId="77777777" w:rsidR="00631E4A" w:rsidRDefault="00631E4A" w:rsidP="00631E4A">
      <w:pPr>
        <w:spacing w:line="259" w:lineRule="auto"/>
        <w:ind w:left="13"/>
        <w:jc w:val="center"/>
        <w:rPr>
          <w:rFonts w:ascii="Arial" w:hAnsi="Arial" w:cs="Arial"/>
          <w:b/>
          <w:color w:val="0070C0"/>
          <w:sz w:val="44"/>
          <w:szCs w:val="44"/>
        </w:rPr>
      </w:pPr>
    </w:p>
    <w:p w14:paraId="6A05A809" w14:textId="77777777" w:rsidR="00631E4A" w:rsidRPr="00F25E75" w:rsidRDefault="00631E4A" w:rsidP="00631E4A">
      <w:pPr>
        <w:spacing w:line="259" w:lineRule="auto"/>
        <w:ind w:left="13"/>
        <w:jc w:val="center"/>
        <w:rPr>
          <w:rFonts w:ascii="Arial" w:hAnsi="Arial" w:cs="Arial"/>
          <w:b/>
          <w:sz w:val="44"/>
          <w:szCs w:val="44"/>
        </w:rPr>
      </w:pPr>
      <w:r>
        <w:rPr>
          <w:rFonts w:ascii="Arial" w:hAnsi="Arial" w:cs="Arial"/>
          <w:b/>
          <w:noProof/>
          <w:sz w:val="44"/>
          <w:szCs w:val="44"/>
          <w:lang w:val="en-GB" w:eastAsia="en-GB"/>
        </w:rPr>
        <w:drawing>
          <wp:inline distT="0" distB="0" distL="0" distR="0" wp14:anchorId="4B4C550B" wp14:editId="4A6770F2">
            <wp:extent cx="2304484" cy="2358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rham new logo.png"/>
                    <pic:cNvPicPr/>
                  </pic:nvPicPr>
                  <pic:blipFill>
                    <a:blip r:embed="rId7">
                      <a:extLst>
                        <a:ext uri="{28A0092B-C50C-407E-A947-70E740481C1C}">
                          <a14:useLocalDpi xmlns:a14="http://schemas.microsoft.com/office/drawing/2010/main" val="0"/>
                        </a:ext>
                      </a:extLst>
                    </a:blip>
                    <a:stretch>
                      <a:fillRect/>
                    </a:stretch>
                  </pic:blipFill>
                  <pic:spPr>
                    <a:xfrm>
                      <a:off x="0" y="0"/>
                      <a:ext cx="2323435" cy="2377784"/>
                    </a:xfrm>
                    <a:prstGeom prst="rect">
                      <a:avLst/>
                    </a:prstGeom>
                  </pic:spPr>
                </pic:pic>
              </a:graphicData>
            </a:graphic>
          </wp:inline>
        </w:drawing>
      </w:r>
    </w:p>
    <w:p w14:paraId="5A39BBE3" w14:textId="77777777" w:rsidR="00631E4A" w:rsidRPr="00F25E75" w:rsidRDefault="00631E4A" w:rsidP="00631E4A">
      <w:pPr>
        <w:spacing w:line="259" w:lineRule="auto"/>
        <w:ind w:left="13"/>
        <w:jc w:val="center"/>
        <w:rPr>
          <w:rFonts w:ascii="Arial" w:hAnsi="Arial" w:cs="Arial"/>
          <w:b/>
        </w:rPr>
      </w:pPr>
    </w:p>
    <w:p w14:paraId="23160020" w14:textId="77777777" w:rsidR="00631E4A" w:rsidRPr="00F25E75" w:rsidRDefault="00631E4A" w:rsidP="00631E4A">
      <w:pPr>
        <w:tabs>
          <w:tab w:val="center" w:pos="5239"/>
          <w:tab w:val="left" w:pos="7488"/>
        </w:tabs>
        <w:spacing w:line="259" w:lineRule="auto"/>
        <w:ind w:left="13"/>
        <w:jc w:val="center"/>
        <w:rPr>
          <w:rFonts w:ascii="Arial" w:hAnsi="Arial" w:cs="Arial"/>
          <w:sz w:val="72"/>
          <w:szCs w:val="72"/>
        </w:rPr>
      </w:pPr>
      <w:r>
        <w:rPr>
          <w:rFonts w:ascii="Arial" w:hAnsi="Arial" w:cs="Arial"/>
          <w:b/>
          <w:sz w:val="72"/>
          <w:szCs w:val="72"/>
        </w:rPr>
        <w:t>English as an additional language (EAL)</w:t>
      </w:r>
      <w:r w:rsidRPr="00F25E75">
        <w:rPr>
          <w:rFonts w:ascii="Arial" w:hAnsi="Arial" w:cs="Arial"/>
          <w:b/>
          <w:sz w:val="72"/>
          <w:szCs w:val="72"/>
        </w:rPr>
        <w:t xml:space="preserve"> Policy</w:t>
      </w:r>
    </w:p>
    <w:p w14:paraId="41C8F396" w14:textId="77777777" w:rsidR="00631E4A" w:rsidRPr="00F25E75" w:rsidRDefault="00631E4A" w:rsidP="00631E4A">
      <w:pPr>
        <w:spacing w:line="259" w:lineRule="auto"/>
        <w:jc w:val="center"/>
        <w:rPr>
          <w:rFonts w:ascii="Arial" w:hAnsi="Arial" w:cs="Arial"/>
          <w:sz w:val="52"/>
          <w:szCs w:val="52"/>
        </w:rPr>
      </w:pPr>
    </w:p>
    <w:p w14:paraId="00213419" w14:textId="3D5611A5" w:rsidR="00631E4A" w:rsidRPr="00F25E75" w:rsidRDefault="235C89C9" w:rsidP="363660AB">
      <w:pPr>
        <w:spacing w:line="259" w:lineRule="auto"/>
        <w:ind w:left="-5" w:hanging="10"/>
        <w:jc w:val="center"/>
        <w:rPr>
          <w:rFonts w:ascii="Arial" w:hAnsi="Arial" w:cs="Arial"/>
          <w:b/>
          <w:bCs/>
          <w:sz w:val="52"/>
          <w:szCs w:val="52"/>
        </w:rPr>
      </w:pPr>
      <w:r w:rsidRPr="363660AB">
        <w:rPr>
          <w:rFonts w:ascii="Arial" w:hAnsi="Arial" w:cs="Arial"/>
          <w:b/>
          <w:bCs/>
          <w:sz w:val="52"/>
          <w:szCs w:val="52"/>
        </w:rPr>
        <w:t>October 202</w:t>
      </w:r>
      <w:r w:rsidR="15BBC96D" w:rsidRPr="363660AB">
        <w:rPr>
          <w:rFonts w:ascii="Arial" w:hAnsi="Arial" w:cs="Arial"/>
          <w:b/>
          <w:bCs/>
          <w:sz w:val="52"/>
          <w:szCs w:val="52"/>
        </w:rPr>
        <w:t>1</w:t>
      </w:r>
    </w:p>
    <w:p w14:paraId="72A3D3EC" w14:textId="77777777" w:rsidR="00631E4A" w:rsidRPr="00F25E75" w:rsidRDefault="00631E4A" w:rsidP="00631E4A">
      <w:pPr>
        <w:spacing w:line="259" w:lineRule="auto"/>
        <w:ind w:left="145"/>
        <w:jc w:val="center"/>
        <w:rPr>
          <w:rFonts w:ascii="Arial" w:hAnsi="Arial" w:cs="Arial"/>
          <w:sz w:val="52"/>
          <w:szCs w:val="52"/>
        </w:rPr>
      </w:pPr>
    </w:p>
    <w:p w14:paraId="0D0B940D" w14:textId="77777777" w:rsidR="00631E4A" w:rsidRDefault="00631E4A" w:rsidP="00631E4A">
      <w:pPr>
        <w:spacing w:line="259" w:lineRule="auto"/>
        <w:ind w:left="145"/>
        <w:jc w:val="center"/>
        <w:rPr>
          <w:rFonts w:ascii="Arial" w:hAnsi="Arial" w:cs="Arial"/>
          <w:sz w:val="40"/>
          <w:szCs w:val="40"/>
        </w:rPr>
      </w:pPr>
    </w:p>
    <w:p w14:paraId="0E27B00A" w14:textId="77777777" w:rsidR="00631E4A" w:rsidRDefault="00631E4A" w:rsidP="00631E4A">
      <w:pPr>
        <w:spacing w:line="259" w:lineRule="auto"/>
        <w:ind w:left="145"/>
        <w:jc w:val="center"/>
        <w:rPr>
          <w:rFonts w:ascii="Arial" w:hAnsi="Arial" w:cs="Arial"/>
          <w:sz w:val="40"/>
          <w:szCs w:val="40"/>
        </w:rPr>
      </w:pPr>
    </w:p>
    <w:p w14:paraId="5AD3877F" w14:textId="39AC3206" w:rsidR="00631E4A" w:rsidRPr="00F25E75" w:rsidRDefault="235C89C9" w:rsidP="00631E4A">
      <w:pPr>
        <w:spacing w:line="259" w:lineRule="auto"/>
        <w:ind w:left="145"/>
        <w:jc w:val="center"/>
        <w:rPr>
          <w:rFonts w:ascii="Arial" w:hAnsi="Arial" w:cs="Arial"/>
          <w:sz w:val="40"/>
          <w:szCs w:val="40"/>
        </w:rPr>
      </w:pPr>
      <w:r w:rsidRPr="363660AB">
        <w:rPr>
          <w:rFonts w:ascii="Arial" w:hAnsi="Arial" w:cs="Arial"/>
          <w:sz w:val="40"/>
          <w:szCs w:val="40"/>
        </w:rPr>
        <w:t>Date for Review:   September 202</w:t>
      </w:r>
      <w:r w:rsidR="7106F861" w:rsidRPr="363660AB">
        <w:rPr>
          <w:rFonts w:ascii="Arial" w:hAnsi="Arial" w:cs="Arial"/>
          <w:sz w:val="40"/>
          <w:szCs w:val="40"/>
        </w:rPr>
        <w:t>2</w:t>
      </w:r>
    </w:p>
    <w:p w14:paraId="60061E4C" w14:textId="77777777" w:rsidR="00631E4A" w:rsidRPr="00F25E75" w:rsidRDefault="00631E4A" w:rsidP="00631E4A">
      <w:pPr>
        <w:spacing w:line="259" w:lineRule="auto"/>
        <w:rPr>
          <w:rFonts w:ascii="Arial" w:hAnsi="Arial" w:cs="Arial"/>
          <w:b/>
        </w:rPr>
      </w:pPr>
    </w:p>
    <w:p w14:paraId="3648C45A" w14:textId="77777777" w:rsidR="00631E4A" w:rsidRPr="00F83B92" w:rsidRDefault="00631E4A" w:rsidP="00631E4A">
      <w:pPr>
        <w:ind w:left="-426" w:right="-342"/>
        <w:jc w:val="center"/>
        <w:rPr>
          <w:rFonts w:ascii="Arial" w:eastAsia="Calibri" w:hAnsi="Arial" w:cs="Arial"/>
          <w:b/>
        </w:rPr>
      </w:pPr>
      <w:bookmarkStart w:id="0" w:name="statement"/>
      <w:bookmarkStart w:id="1" w:name="A"/>
      <w:r w:rsidRPr="00F25E75">
        <w:rPr>
          <w:rFonts w:ascii="Arial" w:hAnsi="Arial" w:cs="Arial"/>
          <w:b/>
        </w:rPr>
        <w:t>James Montgomery Academy Trus</w:t>
      </w:r>
      <w:r>
        <w:rPr>
          <w:rFonts w:ascii="Arial" w:hAnsi="Arial" w:cs="Arial"/>
          <w:b/>
        </w:rPr>
        <w:t>t</w:t>
      </w:r>
    </w:p>
    <w:p w14:paraId="44EAFD9C" w14:textId="77777777" w:rsidR="00631E4A" w:rsidRDefault="00631E4A" w:rsidP="00631E4A">
      <w:pPr>
        <w:pStyle w:val="Heading1"/>
        <w:ind w:left="0" w:firstLine="0"/>
        <w:rPr>
          <w:sz w:val="24"/>
          <w:szCs w:val="24"/>
        </w:rPr>
      </w:pPr>
    </w:p>
    <w:p w14:paraId="4B94D5A5" w14:textId="77777777" w:rsidR="00631E4A" w:rsidRPr="00631E4A" w:rsidRDefault="00631E4A" w:rsidP="00631E4A">
      <w:pPr>
        <w:rPr>
          <w:lang w:val="en-GB" w:eastAsia="en-GB"/>
        </w:rPr>
      </w:pPr>
    </w:p>
    <w:p w14:paraId="4D18B7E5" w14:textId="6F08D802" w:rsidR="363660AB" w:rsidRDefault="363660AB" w:rsidP="363660AB">
      <w:pPr>
        <w:rPr>
          <w:lang w:val="en-GB" w:eastAsia="en-GB"/>
        </w:rPr>
      </w:pPr>
    </w:p>
    <w:p w14:paraId="376A0B39" w14:textId="5696F298" w:rsidR="363660AB" w:rsidRDefault="363660AB" w:rsidP="363660AB">
      <w:pPr>
        <w:rPr>
          <w:lang w:val="en-GB" w:eastAsia="en-GB"/>
        </w:rPr>
      </w:pPr>
    </w:p>
    <w:p w14:paraId="1684205E" w14:textId="31C31EEE" w:rsidR="363660AB" w:rsidRDefault="363660AB" w:rsidP="363660AB">
      <w:pPr>
        <w:rPr>
          <w:lang w:val="en-GB" w:eastAsia="en-GB"/>
        </w:rPr>
      </w:pPr>
    </w:p>
    <w:p w14:paraId="6FFE40CB" w14:textId="1AF25573" w:rsidR="363660AB" w:rsidRDefault="363660AB" w:rsidP="363660AB">
      <w:pPr>
        <w:rPr>
          <w:lang w:val="en-GB" w:eastAsia="en-GB"/>
        </w:rPr>
      </w:pPr>
    </w:p>
    <w:p w14:paraId="3DEEC669" w14:textId="77777777" w:rsidR="00631E4A" w:rsidRPr="003B13C3" w:rsidRDefault="00631E4A" w:rsidP="00631E4A">
      <w:pPr>
        <w:rPr>
          <w:lang w:val="en-GB" w:eastAsia="en-GB"/>
        </w:rPr>
      </w:pPr>
    </w:p>
    <w:p w14:paraId="26DE09A7" w14:textId="77777777" w:rsidR="00631E4A" w:rsidRPr="00631E4A" w:rsidRDefault="00631E4A" w:rsidP="00631E4A">
      <w:pPr>
        <w:pStyle w:val="Heading1"/>
        <w:ind w:left="0" w:firstLine="0"/>
        <w:rPr>
          <w:sz w:val="24"/>
          <w:szCs w:val="24"/>
        </w:rPr>
      </w:pPr>
      <w:r w:rsidRPr="00631E4A">
        <w:rPr>
          <w:sz w:val="24"/>
          <w:szCs w:val="24"/>
        </w:rPr>
        <w:t>Statement of intent</w:t>
      </w:r>
    </w:p>
    <w:p w14:paraId="3656B9AB" w14:textId="77777777" w:rsidR="00631E4A" w:rsidRPr="00631E4A" w:rsidRDefault="00631E4A" w:rsidP="00631E4A">
      <w:pPr>
        <w:rPr>
          <w:rFonts w:ascii="Arial" w:hAnsi="Arial" w:cs="Arial"/>
          <w:sz w:val="24"/>
          <w:szCs w:val="24"/>
          <w:lang w:val="en-GB" w:eastAsia="en-GB"/>
        </w:rPr>
      </w:pPr>
    </w:p>
    <w:p w14:paraId="26DAF47F" w14:textId="77777777" w:rsidR="00631E4A" w:rsidRPr="00631E4A" w:rsidRDefault="235C89C9" w:rsidP="00631E4A">
      <w:pPr>
        <w:rPr>
          <w:rFonts w:ascii="Arial" w:hAnsi="Arial" w:cs="Arial"/>
          <w:sz w:val="24"/>
          <w:szCs w:val="24"/>
          <w:lang w:val="en-GB" w:eastAsia="en-GB"/>
        </w:rPr>
      </w:pPr>
      <w:r w:rsidRPr="363660AB">
        <w:rPr>
          <w:rFonts w:ascii="Arial" w:hAnsi="Arial" w:cs="Arial"/>
          <w:sz w:val="24"/>
          <w:szCs w:val="24"/>
          <w:lang w:val="en-GB" w:eastAsia="en-GB"/>
        </w:rPr>
        <w:t xml:space="preserve">At </w:t>
      </w:r>
      <w:proofErr w:type="spellStart"/>
      <w:r w:rsidRPr="363660AB">
        <w:rPr>
          <w:rFonts w:ascii="Arial" w:hAnsi="Arial" w:cs="Arial"/>
          <w:sz w:val="24"/>
          <w:szCs w:val="24"/>
          <w:lang w:val="en-GB" w:eastAsia="en-GB"/>
        </w:rPr>
        <w:t>Ferham</w:t>
      </w:r>
      <w:proofErr w:type="spellEnd"/>
      <w:r w:rsidRPr="363660AB">
        <w:rPr>
          <w:rFonts w:ascii="Arial" w:hAnsi="Arial" w:cs="Arial"/>
          <w:sz w:val="24"/>
          <w:szCs w:val="24"/>
          <w:lang w:val="en-GB" w:eastAsia="en-GB"/>
        </w:rPr>
        <w:t xml:space="preserve"> Primary school we ensure that:</w:t>
      </w:r>
    </w:p>
    <w:bookmarkEnd w:id="0"/>
    <w:bookmarkEnd w:id="1"/>
    <w:p w14:paraId="33CA11FE" w14:textId="70059652" w:rsidR="20C6E757" w:rsidRDefault="20C6E757" w:rsidP="363660AB">
      <w:pPr>
        <w:pStyle w:val="ListParagraph"/>
        <w:numPr>
          <w:ilvl w:val="0"/>
          <w:numId w:val="2"/>
        </w:numPr>
        <w:rPr>
          <w:rFonts w:asciiTheme="minorHAnsi" w:hAnsiTheme="minorHAnsi" w:cstheme="minorBidi"/>
          <w:sz w:val="24"/>
          <w:szCs w:val="24"/>
          <w:lang w:val="en-GB" w:eastAsia="en-GB"/>
        </w:rPr>
      </w:pPr>
      <w:r w:rsidRPr="363660AB">
        <w:rPr>
          <w:rFonts w:ascii="Arial" w:hAnsi="Arial" w:cs="Arial"/>
          <w:sz w:val="24"/>
          <w:szCs w:val="24"/>
          <w:lang w:val="en-GB" w:eastAsia="en-GB"/>
        </w:rPr>
        <w:t>EAL pupils</w:t>
      </w:r>
      <w:r w:rsidR="6A686E17" w:rsidRPr="363660AB">
        <w:rPr>
          <w:rFonts w:ascii="Arial" w:hAnsi="Arial" w:cs="Arial"/>
          <w:sz w:val="24"/>
          <w:szCs w:val="24"/>
          <w:lang w:val="en-GB" w:eastAsia="en-GB"/>
        </w:rPr>
        <w:t xml:space="preserve"> and their families</w:t>
      </w:r>
      <w:r w:rsidRPr="363660AB">
        <w:rPr>
          <w:rFonts w:ascii="Arial" w:hAnsi="Arial" w:cs="Arial"/>
          <w:sz w:val="24"/>
          <w:szCs w:val="24"/>
          <w:lang w:val="en-GB" w:eastAsia="en-GB"/>
        </w:rPr>
        <w:t xml:space="preserve"> are supported to ensure their basic needs are met on arrival to school</w:t>
      </w:r>
    </w:p>
    <w:p w14:paraId="38B12986" w14:textId="37649618" w:rsidR="00631E4A" w:rsidRPr="00631E4A" w:rsidRDefault="235C89C9" w:rsidP="363660AB">
      <w:pPr>
        <w:numPr>
          <w:ilvl w:val="0"/>
          <w:numId w:val="2"/>
        </w:numPr>
        <w:shd w:val="clear" w:color="auto" w:fill="FFFFFF" w:themeFill="background1"/>
        <w:textAlignment w:val="baseline"/>
        <w:rPr>
          <w:rFonts w:ascii="Arial" w:eastAsia="Times New Roman" w:hAnsi="Arial" w:cs="Arial"/>
          <w:color w:val="404040"/>
          <w:sz w:val="24"/>
          <w:szCs w:val="24"/>
          <w:lang w:val="en-GB" w:eastAsia="en-GB"/>
        </w:rPr>
      </w:pPr>
      <w:r w:rsidRPr="363660AB">
        <w:rPr>
          <w:rFonts w:ascii="Arial" w:eastAsia="Times New Roman" w:hAnsi="Arial" w:cs="Arial"/>
          <w:color w:val="404040" w:themeColor="text1" w:themeTint="BF"/>
          <w:sz w:val="24"/>
          <w:szCs w:val="24"/>
          <w:lang w:val="en-GB" w:eastAsia="en-GB"/>
        </w:rPr>
        <w:t xml:space="preserve">We promote equality of opportunity for all learners </w:t>
      </w:r>
      <w:r w:rsidR="1EB6E4C9" w:rsidRPr="363660AB">
        <w:rPr>
          <w:rFonts w:ascii="Arial" w:eastAsia="Times New Roman" w:hAnsi="Arial" w:cs="Arial"/>
          <w:color w:val="404040" w:themeColor="text1" w:themeTint="BF"/>
          <w:sz w:val="24"/>
          <w:szCs w:val="24"/>
          <w:lang w:val="en-GB" w:eastAsia="en-GB"/>
        </w:rPr>
        <w:t xml:space="preserve">including for those where </w:t>
      </w:r>
      <w:r w:rsidRPr="363660AB">
        <w:rPr>
          <w:rFonts w:ascii="Arial" w:eastAsia="Times New Roman" w:hAnsi="Arial" w:cs="Arial"/>
          <w:color w:val="404040" w:themeColor="text1" w:themeTint="BF"/>
          <w:sz w:val="24"/>
          <w:szCs w:val="24"/>
          <w:lang w:val="en-GB" w:eastAsia="en-GB"/>
        </w:rPr>
        <w:t>English is an additional language</w:t>
      </w:r>
    </w:p>
    <w:p w14:paraId="558C7C70" w14:textId="3F613B59" w:rsidR="0FD04269" w:rsidRDefault="0FD04269" w:rsidP="363660AB">
      <w:pPr>
        <w:numPr>
          <w:ilvl w:val="0"/>
          <w:numId w:val="2"/>
        </w:numPr>
        <w:shd w:val="clear" w:color="auto" w:fill="FFFFFF" w:themeFill="background1"/>
        <w:rPr>
          <w:color w:val="404040" w:themeColor="text1" w:themeTint="BF"/>
          <w:sz w:val="24"/>
          <w:szCs w:val="24"/>
          <w:lang w:val="en-GB" w:eastAsia="en-GB"/>
        </w:rPr>
      </w:pPr>
      <w:r w:rsidRPr="363660AB">
        <w:rPr>
          <w:rFonts w:ascii="Arial" w:eastAsia="Times New Roman" w:hAnsi="Arial" w:cs="Arial"/>
          <w:color w:val="404040" w:themeColor="text1" w:themeTint="BF"/>
          <w:sz w:val="24"/>
          <w:szCs w:val="24"/>
          <w:lang w:val="en-GB" w:eastAsia="en-GB"/>
        </w:rPr>
        <w:t>Multi-linguicism is celebrated as part of cultural identity and as a life-skill</w:t>
      </w:r>
    </w:p>
    <w:p w14:paraId="10DEDA77" w14:textId="413895B4" w:rsidR="235C89C9" w:rsidRDefault="235C89C9" w:rsidP="363660AB">
      <w:pPr>
        <w:numPr>
          <w:ilvl w:val="0"/>
          <w:numId w:val="2"/>
        </w:numPr>
        <w:shd w:val="clear" w:color="auto" w:fill="FFFFFF" w:themeFill="background1"/>
        <w:rPr>
          <w:rFonts w:ascii="Arial" w:eastAsia="Times New Roman" w:hAnsi="Arial" w:cs="Arial"/>
          <w:color w:val="404040" w:themeColor="text1" w:themeTint="BF"/>
          <w:sz w:val="24"/>
          <w:szCs w:val="24"/>
          <w:lang w:val="en-GB" w:eastAsia="en-GB"/>
        </w:rPr>
      </w:pPr>
      <w:r w:rsidRPr="363660AB">
        <w:rPr>
          <w:rFonts w:ascii="Arial" w:eastAsia="Times New Roman" w:hAnsi="Arial" w:cs="Arial"/>
          <w:color w:val="404040" w:themeColor="text1" w:themeTint="BF"/>
          <w:sz w:val="24"/>
          <w:szCs w:val="24"/>
          <w:lang w:val="en-GB" w:eastAsia="en-GB"/>
        </w:rPr>
        <w:t>We deliver a broad, balanced curriculum incorporating the needs of children for whom English is an additional language</w:t>
      </w:r>
    </w:p>
    <w:p w14:paraId="3D64E97A" w14:textId="2C3A8D24" w:rsidR="00631E4A" w:rsidRPr="00631E4A" w:rsidRDefault="235C89C9" w:rsidP="363660AB">
      <w:pPr>
        <w:numPr>
          <w:ilvl w:val="0"/>
          <w:numId w:val="2"/>
        </w:numPr>
        <w:shd w:val="clear" w:color="auto" w:fill="FFFFFF" w:themeFill="background1"/>
        <w:textAlignment w:val="baseline"/>
        <w:rPr>
          <w:rFonts w:ascii="Arial" w:eastAsia="Times New Roman" w:hAnsi="Arial" w:cs="Arial"/>
          <w:color w:val="404040"/>
          <w:sz w:val="24"/>
          <w:szCs w:val="24"/>
          <w:lang w:val="en-GB" w:eastAsia="en-GB"/>
        </w:rPr>
      </w:pPr>
      <w:r w:rsidRPr="363660AB">
        <w:rPr>
          <w:rFonts w:ascii="Arial" w:eastAsia="Times New Roman" w:hAnsi="Arial" w:cs="Arial"/>
          <w:color w:val="404040" w:themeColor="text1" w:themeTint="BF"/>
          <w:sz w:val="24"/>
          <w:szCs w:val="24"/>
          <w:lang w:val="en-GB" w:eastAsia="en-GB"/>
        </w:rPr>
        <w:t>EAL pupils reach their full potential</w:t>
      </w:r>
    </w:p>
    <w:p w14:paraId="6152277B" w14:textId="626E9DB3" w:rsidR="00631E4A" w:rsidRPr="00631E4A" w:rsidRDefault="235C89C9" w:rsidP="363660AB">
      <w:pPr>
        <w:numPr>
          <w:ilvl w:val="0"/>
          <w:numId w:val="2"/>
        </w:numPr>
        <w:shd w:val="clear" w:color="auto" w:fill="FFFFFF" w:themeFill="background1"/>
        <w:textAlignment w:val="baseline"/>
        <w:rPr>
          <w:rFonts w:ascii="Arial" w:eastAsia="Times New Roman" w:hAnsi="Arial" w:cs="Arial"/>
          <w:color w:val="404040"/>
          <w:sz w:val="24"/>
          <w:szCs w:val="24"/>
          <w:lang w:val="en-GB" w:eastAsia="en-GB"/>
        </w:rPr>
      </w:pPr>
      <w:r w:rsidRPr="363660AB">
        <w:rPr>
          <w:rFonts w:ascii="Arial" w:eastAsia="Times New Roman" w:hAnsi="Arial" w:cs="Arial"/>
          <w:color w:val="404040" w:themeColor="text1" w:themeTint="BF"/>
          <w:sz w:val="24"/>
          <w:szCs w:val="24"/>
          <w:lang w:val="en-GB" w:eastAsia="en-GB"/>
        </w:rPr>
        <w:t>Staff know the needs and have had support/training to meet the needs of all EAL pupils</w:t>
      </w:r>
    </w:p>
    <w:p w14:paraId="2242A7E7" w14:textId="77777777" w:rsidR="00631E4A" w:rsidRPr="00631E4A" w:rsidRDefault="00631E4A" w:rsidP="00631E4A">
      <w:pPr>
        <w:numPr>
          <w:ilvl w:val="0"/>
          <w:numId w:val="2"/>
        </w:numPr>
        <w:shd w:val="clear" w:color="auto" w:fill="FFFFFF"/>
        <w:textAlignment w:val="baseline"/>
        <w:rPr>
          <w:rFonts w:ascii="Arial" w:eastAsia="Times New Roman" w:hAnsi="Arial" w:cs="Arial"/>
          <w:color w:val="404040"/>
          <w:sz w:val="24"/>
          <w:szCs w:val="24"/>
          <w:lang w:val="en-GB" w:eastAsia="en-GB"/>
        </w:rPr>
      </w:pPr>
      <w:r w:rsidRPr="00631E4A">
        <w:rPr>
          <w:rFonts w:ascii="Arial" w:eastAsia="Times New Roman" w:hAnsi="Arial" w:cs="Arial"/>
          <w:color w:val="404040"/>
          <w:sz w:val="24"/>
          <w:szCs w:val="24"/>
          <w:lang w:val="en-GB" w:eastAsia="en-GB"/>
        </w:rPr>
        <w:t>We support parents whose first language is not English, to understand the processes of school and the progress of their children.</w:t>
      </w:r>
    </w:p>
    <w:p w14:paraId="45FB0818" w14:textId="77777777" w:rsidR="00631E4A" w:rsidRPr="00D51263" w:rsidRDefault="00631E4A" w:rsidP="00631E4A">
      <w:pPr>
        <w:shd w:val="clear" w:color="auto" w:fill="FFFFFF"/>
        <w:ind w:left="720"/>
        <w:textAlignment w:val="baseline"/>
        <w:rPr>
          <w:rFonts w:ascii="Arial" w:eastAsia="Times New Roman" w:hAnsi="Arial" w:cs="Arial"/>
          <w:color w:val="404040"/>
          <w:sz w:val="24"/>
          <w:szCs w:val="24"/>
          <w:lang w:val="en-GB" w:eastAsia="en-GB"/>
        </w:rPr>
      </w:pPr>
    </w:p>
    <w:p w14:paraId="47EEA5F3" w14:textId="77777777" w:rsidR="00631E4A" w:rsidRPr="00631E4A" w:rsidRDefault="00631E4A" w:rsidP="00631E4A">
      <w:pPr>
        <w:pStyle w:val="TSB-Level1Numbers"/>
        <w:ind w:left="0" w:firstLine="0"/>
        <w:jc w:val="left"/>
        <w:rPr>
          <w:b/>
          <w:sz w:val="24"/>
          <w:szCs w:val="24"/>
        </w:rPr>
      </w:pPr>
      <w:r w:rsidRPr="00631E4A">
        <w:rPr>
          <w:b/>
          <w:sz w:val="24"/>
          <w:szCs w:val="24"/>
        </w:rPr>
        <w:t>What do we mean by EAL?</w:t>
      </w:r>
    </w:p>
    <w:p w14:paraId="7396E520" w14:textId="7F3E1721" w:rsidR="00631E4A" w:rsidRPr="00631E4A" w:rsidRDefault="235C89C9" w:rsidP="00631E4A">
      <w:pPr>
        <w:pStyle w:val="TSB-Level1Numbers"/>
        <w:ind w:left="0" w:firstLine="0"/>
        <w:jc w:val="left"/>
        <w:rPr>
          <w:sz w:val="24"/>
          <w:szCs w:val="24"/>
        </w:rPr>
      </w:pPr>
      <w:r w:rsidRPr="363660AB">
        <w:rPr>
          <w:sz w:val="24"/>
          <w:szCs w:val="24"/>
        </w:rPr>
        <w:t>The Government defines EAL as: ‘A first language, where it is other than English, is recorded where a child was exposed to the language during early development and continues to be exposed to this language in the home or in the community.’ (</w:t>
      </w:r>
      <w:proofErr w:type="spellStart"/>
      <w:r w:rsidRPr="363660AB">
        <w:rPr>
          <w:sz w:val="24"/>
          <w:szCs w:val="24"/>
        </w:rPr>
        <w:t>DfE</w:t>
      </w:r>
      <w:proofErr w:type="spellEnd"/>
      <w:r w:rsidRPr="363660AB">
        <w:rPr>
          <w:sz w:val="24"/>
          <w:szCs w:val="24"/>
        </w:rPr>
        <w:t xml:space="preserve"> School Census Guide 2016-2017, 2016 p.63) </w:t>
      </w:r>
    </w:p>
    <w:p w14:paraId="00E3EA6D" w14:textId="46378347" w:rsidR="00203D1D" w:rsidRDefault="235C89C9" w:rsidP="00631E4A">
      <w:pPr>
        <w:pStyle w:val="TSB-Level1Numbers"/>
        <w:ind w:left="0" w:firstLine="0"/>
        <w:jc w:val="left"/>
        <w:rPr>
          <w:sz w:val="24"/>
          <w:szCs w:val="24"/>
        </w:rPr>
      </w:pPr>
      <w:r w:rsidRPr="363660AB">
        <w:rPr>
          <w:sz w:val="24"/>
          <w:szCs w:val="24"/>
        </w:rPr>
        <w:t>We</w:t>
      </w:r>
      <w:r w:rsidR="11CB9319" w:rsidRPr="363660AB">
        <w:rPr>
          <w:sz w:val="24"/>
          <w:szCs w:val="24"/>
        </w:rPr>
        <w:t xml:space="preserve"> celebrate the </w:t>
      </w:r>
      <w:r w:rsidR="63A4BFFE" w:rsidRPr="363660AB">
        <w:rPr>
          <w:sz w:val="24"/>
          <w:szCs w:val="24"/>
        </w:rPr>
        <w:t>diverse</w:t>
      </w:r>
      <w:r w:rsidR="11CB9319" w:rsidRPr="363660AB">
        <w:rPr>
          <w:sz w:val="24"/>
          <w:szCs w:val="24"/>
        </w:rPr>
        <w:t xml:space="preserve"> language and culture </w:t>
      </w:r>
      <w:r w:rsidR="5982EF4B" w:rsidRPr="363660AB">
        <w:rPr>
          <w:sz w:val="24"/>
          <w:szCs w:val="24"/>
        </w:rPr>
        <w:t xml:space="preserve">of pupils and staff </w:t>
      </w:r>
      <w:r w:rsidR="11CB9319" w:rsidRPr="363660AB">
        <w:rPr>
          <w:sz w:val="24"/>
          <w:szCs w:val="24"/>
        </w:rPr>
        <w:t xml:space="preserve">at </w:t>
      </w:r>
      <w:proofErr w:type="spellStart"/>
      <w:r w:rsidR="11CB9319" w:rsidRPr="363660AB">
        <w:rPr>
          <w:sz w:val="24"/>
          <w:szCs w:val="24"/>
        </w:rPr>
        <w:t>Ferham</w:t>
      </w:r>
      <w:proofErr w:type="spellEnd"/>
      <w:r w:rsidR="11CB9319" w:rsidRPr="363660AB">
        <w:rPr>
          <w:sz w:val="24"/>
          <w:szCs w:val="24"/>
        </w:rPr>
        <w:t xml:space="preserve"> Primary School. </w:t>
      </w:r>
      <w:r w:rsidR="5A918E00" w:rsidRPr="363660AB">
        <w:rPr>
          <w:sz w:val="24"/>
          <w:szCs w:val="24"/>
        </w:rPr>
        <w:t>At any given time, there are between 10 and 20 different languages spoken in school.</w:t>
      </w:r>
    </w:p>
    <w:p w14:paraId="00A6ABCA" w14:textId="77777777" w:rsidR="00203D1D" w:rsidRPr="00203D1D" w:rsidRDefault="0010FD9F" w:rsidP="363660AB">
      <w:pPr>
        <w:pStyle w:val="TSB-Level1Numbers"/>
        <w:ind w:left="0" w:firstLine="0"/>
        <w:jc w:val="left"/>
        <w:rPr>
          <w:b/>
          <w:sz w:val="24"/>
          <w:szCs w:val="24"/>
        </w:rPr>
      </w:pPr>
      <w:r w:rsidRPr="1523B6ED">
        <w:rPr>
          <w:b/>
          <w:sz w:val="24"/>
          <w:szCs w:val="24"/>
        </w:rPr>
        <w:t>Levels of EAL support</w:t>
      </w:r>
      <w:r w:rsidRPr="363660AB">
        <w:rPr>
          <w:b/>
          <w:bCs/>
          <w:sz w:val="24"/>
          <w:szCs w:val="24"/>
        </w:rPr>
        <w:t xml:space="preserve"> </w:t>
      </w:r>
    </w:p>
    <w:p w14:paraId="799AF6E1" w14:textId="77777777" w:rsidR="00631E4A" w:rsidRPr="00631E4A" w:rsidRDefault="235C89C9" w:rsidP="363660AB">
      <w:pPr>
        <w:pStyle w:val="TSB-Level1Numbers"/>
        <w:ind w:left="0" w:firstLine="0"/>
        <w:jc w:val="left"/>
        <w:rPr>
          <w:sz w:val="24"/>
          <w:szCs w:val="24"/>
        </w:rPr>
      </w:pPr>
      <w:r w:rsidRPr="1523B6ED">
        <w:rPr>
          <w:sz w:val="24"/>
          <w:szCs w:val="24"/>
        </w:rPr>
        <w:t>We have ‘tiered’ our children by organising them into the following categories:</w:t>
      </w:r>
      <w:r w:rsidRPr="363660AB">
        <w:rPr>
          <w:sz w:val="24"/>
          <w:szCs w:val="24"/>
        </w:rPr>
        <w:t xml:space="preserve"> </w:t>
      </w:r>
    </w:p>
    <w:p w14:paraId="034BFB62" w14:textId="1088EFF6" w:rsidR="00631E4A" w:rsidRPr="00631E4A" w:rsidRDefault="235C89C9" w:rsidP="00631E4A">
      <w:pPr>
        <w:pStyle w:val="TSB-Level1Numbers"/>
        <w:numPr>
          <w:ilvl w:val="0"/>
          <w:numId w:val="1"/>
        </w:numPr>
        <w:jc w:val="left"/>
        <w:rPr>
          <w:sz w:val="24"/>
          <w:szCs w:val="24"/>
        </w:rPr>
      </w:pPr>
      <w:r w:rsidRPr="1523B6ED">
        <w:rPr>
          <w:sz w:val="24"/>
          <w:szCs w:val="24"/>
        </w:rPr>
        <w:t>Children who are new to English a</w:t>
      </w:r>
      <w:r w:rsidR="52337CFB" w:rsidRPr="1523B6ED">
        <w:rPr>
          <w:sz w:val="24"/>
          <w:szCs w:val="24"/>
        </w:rPr>
        <w:t>n</w:t>
      </w:r>
      <w:r w:rsidRPr="1523B6ED">
        <w:rPr>
          <w:sz w:val="24"/>
          <w:szCs w:val="24"/>
        </w:rPr>
        <w:t>d have littl</w:t>
      </w:r>
      <w:r w:rsidR="27EB78C6" w:rsidRPr="1523B6ED">
        <w:rPr>
          <w:sz w:val="24"/>
          <w:szCs w:val="24"/>
        </w:rPr>
        <w:t>e or</w:t>
      </w:r>
      <w:r w:rsidRPr="1523B6ED">
        <w:rPr>
          <w:sz w:val="24"/>
          <w:szCs w:val="24"/>
        </w:rPr>
        <w:t xml:space="preserve"> no English</w:t>
      </w:r>
      <w:r w:rsidRPr="363660AB">
        <w:rPr>
          <w:sz w:val="24"/>
          <w:szCs w:val="24"/>
        </w:rPr>
        <w:t xml:space="preserve"> </w:t>
      </w:r>
    </w:p>
    <w:p w14:paraId="0066C71F" w14:textId="10AA831E" w:rsidR="00631E4A" w:rsidRPr="00631E4A" w:rsidRDefault="235C89C9" w:rsidP="00631E4A">
      <w:pPr>
        <w:pStyle w:val="TSB-Level1Numbers"/>
        <w:numPr>
          <w:ilvl w:val="0"/>
          <w:numId w:val="1"/>
        </w:numPr>
        <w:jc w:val="left"/>
        <w:rPr>
          <w:sz w:val="24"/>
          <w:szCs w:val="24"/>
        </w:rPr>
      </w:pPr>
      <w:r w:rsidRPr="1523B6ED">
        <w:rPr>
          <w:sz w:val="24"/>
          <w:szCs w:val="24"/>
        </w:rPr>
        <w:t xml:space="preserve">Children who have some English but need </w:t>
      </w:r>
      <w:r w:rsidR="1EB6E4C9" w:rsidRPr="1523B6ED">
        <w:rPr>
          <w:sz w:val="24"/>
          <w:szCs w:val="24"/>
        </w:rPr>
        <w:t xml:space="preserve">additional </w:t>
      </w:r>
      <w:r w:rsidRPr="1523B6ED">
        <w:rPr>
          <w:sz w:val="24"/>
          <w:szCs w:val="24"/>
        </w:rPr>
        <w:t xml:space="preserve">support </w:t>
      </w:r>
      <w:r w:rsidR="46D883D6" w:rsidRPr="1523B6ED">
        <w:rPr>
          <w:sz w:val="24"/>
          <w:szCs w:val="24"/>
        </w:rPr>
        <w:t>to access some areas of the curriculum</w:t>
      </w:r>
    </w:p>
    <w:p w14:paraId="37E6C6D3" w14:textId="756663EF" w:rsidR="00631E4A" w:rsidRDefault="235C89C9" w:rsidP="00631E4A">
      <w:pPr>
        <w:pStyle w:val="TSB-Level1Numbers"/>
        <w:numPr>
          <w:ilvl w:val="0"/>
          <w:numId w:val="1"/>
        </w:numPr>
        <w:jc w:val="left"/>
        <w:rPr>
          <w:sz w:val="24"/>
          <w:szCs w:val="24"/>
        </w:rPr>
      </w:pPr>
      <w:r w:rsidRPr="1523B6ED">
        <w:rPr>
          <w:sz w:val="24"/>
          <w:szCs w:val="24"/>
        </w:rPr>
        <w:t>Children who are fluent in English but also have a home language</w:t>
      </w:r>
      <w:r w:rsidR="34AE1618" w:rsidRPr="1523B6ED">
        <w:rPr>
          <w:sz w:val="24"/>
          <w:szCs w:val="24"/>
        </w:rPr>
        <w:t>.</w:t>
      </w:r>
    </w:p>
    <w:p w14:paraId="049F31CB" w14:textId="77777777" w:rsidR="00203D1D" w:rsidRPr="00631E4A" w:rsidRDefault="00203D1D" w:rsidP="363660AB">
      <w:pPr>
        <w:pStyle w:val="TSB-Level1Numbers"/>
        <w:ind w:left="720" w:firstLine="0"/>
        <w:jc w:val="left"/>
        <w:rPr>
          <w:sz w:val="24"/>
          <w:szCs w:val="24"/>
          <w:highlight w:val="yellow"/>
        </w:rPr>
      </w:pPr>
    </w:p>
    <w:p w14:paraId="20765541" w14:textId="31C7E8FE" w:rsidR="00542FA0" w:rsidRPr="00542FA0" w:rsidRDefault="00542FA0" w:rsidP="363660AB">
      <w:pPr>
        <w:pStyle w:val="TSB-Level1Numbers"/>
        <w:ind w:left="0" w:firstLine="0"/>
        <w:jc w:val="left"/>
        <w:rPr>
          <w:b/>
          <w:bCs/>
          <w:sz w:val="24"/>
          <w:szCs w:val="24"/>
        </w:rPr>
      </w:pPr>
    </w:p>
    <w:p w14:paraId="48C566C1" w14:textId="3FDD87D1" w:rsidR="00542FA0" w:rsidRPr="00542FA0" w:rsidRDefault="00542FA0" w:rsidP="363660AB">
      <w:pPr>
        <w:pStyle w:val="TSB-Level1Numbers"/>
        <w:ind w:left="0" w:firstLine="0"/>
        <w:jc w:val="left"/>
        <w:rPr>
          <w:b/>
          <w:bCs/>
          <w:sz w:val="24"/>
          <w:szCs w:val="24"/>
        </w:rPr>
      </w:pPr>
    </w:p>
    <w:p w14:paraId="0F42EFB6" w14:textId="154C2152" w:rsidR="00542FA0" w:rsidRPr="00542FA0" w:rsidRDefault="00542FA0" w:rsidP="363660AB">
      <w:pPr>
        <w:pStyle w:val="TSB-Level1Numbers"/>
        <w:ind w:left="0" w:firstLine="0"/>
        <w:jc w:val="left"/>
        <w:rPr>
          <w:b/>
          <w:bCs/>
          <w:sz w:val="24"/>
          <w:szCs w:val="24"/>
        </w:rPr>
      </w:pPr>
    </w:p>
    <w:p w14:paraId="59DB76AB" w14:textId="0A54A2D6" w:rsidR="00542FA0" w:rsidRPr="00542FA0" w:rsidRDefault="00542FA0" w:rsidP="363660AB">
      <w:pPr>
        <w:pStyle w:val="TSB-Level1Numbers"/>
        <w:ind w:left="0" w:firstLine="0"/>
        <w:jc w:val="left"/>
        <w:rPr>
          <w:b/>
          <w:bCs/>
          <w:sz w:val="24"/>
          <w:szCs w:val="24"/>
        </w:rPr>
      </w:pPr>
    </w:p>
    <w:p w14:paraId="2D07A8FD" w14:textId="0D975FBA" w:rsidR="00542FA0" w:rsidRPr="00542FA0" w:rsidRDefault="11CB9319" w:rsidP="363660AB">
      <w:pPr>
        <w:pStyle w:val="TSB-Level1Numbers"/>
        <w:ind w:left="0" w:firstLine="0"/>
        <w:jc w:val="left"/>
        <w:rPr>
          <w:b/>
          <w:bCs/>
          <w:sz w:val="24"/>
          <w:szCs w:val="24"/>
        </w:rPr>
      </w:pPr>
      <w:r w:rsidRPr="363660AB">
        <w:rPr>
          <w:b/>
          <w:bCs/>
          <w:sz w:val="24"/>
          <w:szCs w:val="24"/>
        </w:rPr>
        <w:t>Developing proficiency</w:t>
      </w:r>
    </w:p>
    <w:p w14:paraId="523DC1C4" w14:textId="77777777" w:rsidR="00631E4A" w:rsidRPr="00D51263" w:rsidRDefault="235C89C9" w:rsidP="00631E4A">
      <w:pPr>
        <w:pStyle w:val="TSB-Level1Numbers"/>
        <w:ind w:left="0" w:firstLine="0"/>
        <w:jc w:val="left"/>
        <w:rPr>
          <w:rFonts w:eastAsia="Times New Roman"/>
          <w:color w:val="404040"/>
          <w:sz w:val="24"/>
          <w:szCs w:val="24"/>
          <w:lang w:eastAsia="en-GB"/>
        </w:rPr>
      </w:pPr>
      <w:r w:rsidRPr="363660AB">
        <w:rPr>
          <w:sz w:val="24"/>
          <w:szCs w:val="24"/>
        </w:rPr>
        <w:t xml:space="preserve">We know that </w:t>
      </w:r>
      <w:r w:rsidR="11CB9319" w:rsidRPr="363660AB">
        <w:rPr>
          <w:sz w:val="24"/>
          <w:szCs w:val="24"/>
        </w:rPr>
        <w:t>it</w:t>
      </w:r>
      <w:r w:rsidRPr="363660AB">
        <w:rPr>
          <w:rFonts w:eastAsia="Times New Roman"/>
          <w:color w:val="404040" w:themeColor="text1" w:themeTint="BF"/>
          <w:sz w:val="24"/>
          <w:szCs w:val="24"/>
          <w:lang w:eastAsia="en-GB"/>
        </w:rPr>
        <w:t xml:space="preserve"> takes 1-2 years to become fluent in everyday spoken English, but 5-7 years to develop proficiency in formal, written English. Pupils who are new to English will benefit from being integrated into mainstream teaching and learning experiences most of the time.</w:t>
      </w:r>
    </w:p>
    <w:p w14:paraId="0B2C7A68" w14:textId="7BC8D8CE" w:rsidR="2C8A93FE" w:rsidRDefault="2C8A93FE" w:rsidP="363660AB">
      <w:pPr>
        <w:spacing w:after="360"/>
        <w:jc w:val="both"/>
        <w:rPr>
          <w:color w:val="404040" w:themeColor="text1" w:themeTint="BF"/>
          <w:sz w:val="24"/>
          <w:szCs w:val="24"/>
          <w:lang w:val="en-GB" w:eastAsia="en-GB"/>
        </w:rPr>
      </w:pPr>
      <w:r w:rsidRPr="363660AB">
        <w:rPr>
          <w:rFonts w:ascii="Arial" w:eastAsia="Times New Roman" w:hAnsi="Arial" w:cs="Arial"/>
          <w:color w:val="404040" w:themeColor="text1" w:themeTint="BF"/>
          <w:sz w:val="24"/>
          <w:szCs w:val="24"/>
          <w:lang w:val="en-GB" w:eastAsia="en-GB"/>
        </w:rPr>
        <w:t>There are several benefits to this:</w:t>
      </w:r>
    </w:p>
    <w:p w14:paraId="5F6C22BF" w14:textId="77777777" w:rsidR="00631E4A" w:rsidRPr="00D51263" w:rsidRDefault="00631E4A" w:rsidP="00631E4A">
      <w:pPr>
        <w:numPr>
          <w:ilvl w:val="0"/>
          <w:numId w:val="5"/>
        </w:numPr>
        <w:shd w:val="clear" w:color="auto" w:fill="FFFFFF"/>
        <w:textAlignment w:val="baseline"/>
        <w:rPr>
          <w:rFonts w:ascii="Arial" w:eastAsia="Times New Roman" w:hAnsi="Arial" w:cs="Arial"/>
          <w:color w:val="404040"/>
          <w:sz w:val="24"/>
          <w:szCs w:val="24"/>
          <w:lang w:val="en-GB" w:eastAsia="en-GB"/>
        </w:rPr>
      </w:pPr>
      <w:r w:rsidRPr="00D51263">
        <w:rPr>
          <w:rFonts w:ascii="Arial" w:eastAsia="Times New Roman" w:hAnsi="Arial" w:cs="Arial"/>
          <w:color w:val="404040"/>
          <w:sz w:val="24"/>
          <w:szCs w:val="24"/>
          <w:lang w:val="en-GB" w:eastAsia="en-GB"/>
        </w:rPr>
        <w:t>develop oral fluency quickly</w:t>
      </w:r>
    </w:p>
    <w:p w14:paraId="4FFA8F02" w14:textId="77777777" w:rsidR="00631E4A" w:rsidRPr="00D51263" w:rsidRDefault="00631E4A" w:rsidP="00631E4A">
      <w:pPr>
        <w:numPr>
          <w:ilvl w:val="0"/>
          <w:numId w:val="5"/>
        </w:numPr>
        <w:shd w:val="clear" w:color="auto" w:fill="FFFFFF"/>
        <w:textAlignment w:val="baseline"/>
        <w:rPr>
          <w:rFonts w:ascii="Arial" w:eastAsia="Times New Roman" w:hAnsi="Arial" w:cs="Arial"/>
          <w:color w:val="404040"/>
          <w:sz w:val="24"/>
          <w:szCs w:val="24"/>
          <w:lang w:val="en-GB" w:eastAsia="en-GB"/>
        </w:rPr>
      </w:pPr>
      <w:r w:rsidRPr="00D51263">
        <w:rPr>
          <w:rFonts w:ascii="Arial" w:eastAsia="Times New Roman" w:hAnsi="Arial" w:cs="Arial"/>
          <w:color w:val="404040"/>
          <w:sz w:val="24"/>
          <w:szCs w:val="24"/>
          <w:lang w:val="en-GB" w:eastAsia="en-GB"/>
        </w:rPr>
        <w:t>immediately feel part of the school</w:t>
      </w:r>
    </w:p>
    <w:p w14:paraId="47FC4256" w14:textId="77777777" w:rsidR="00631E4A" w:rsidRPr="00D51263" w:rsidRDefault="00631E4A" w:rsidP="00631E4A">
      <w:pPr>
        <w:numPr>
          <w:ilvl w:val="0"/>
          <w:numId w:val="5"/>
        </w:numPr>
        <w:shd w:val="clear" w:color="auto" w:fill="FFFFFF"/>
        <w:textAlignment w:val="baseline"/>
        <w:rPr>
          <w:rFonts w:ascii="Arial" w:eastAsia="Times New Roman" w:hAnsi="Arial" w:cs="Arial"/>
          <w:color w:val="404040"/>
          <w:sz w:val="24"/>
          <w:szCs w:val="24"/>
          <w:lang w:val="en-GB" w:eastAsia="en-GB"/>
        </w:rPr>
      </w:pPr>
      <w:r w:rsidRPr="00D51263">
        <w:rPr>
          <w:rFonts w:ascii="Arial" w:eastAsia="Times New Roman" w:hAnsi="Arial" w:cs="Arial"/>
          <w:color w:val="404040"/>
          <w:sz w:val="24"/>
          <w:szCs w:val="24"/>
          <w:lang w:val="en-GB" w:eastAsia="en-GB"/>
        </w:rPr>
        <w:t>develop language in context</w:t>
      </w:r>
    </w:p>
    <w:p w14:paraId="5AE84F30" w14:textId="77777777" w:rsidR="00631E4A" w:rsidRDefault="00631E4A" w:rsidP="00EC1053">
      <w:pPr>
        <w:numPr>
          <w:ilvl w:val="0"/>
          <w:numId w:val="5"/>
        </w:numPr>
        <w:shd w:val="clear" w:color="auto" w:fill="FFFFFF"/>
        <w:textAlignment w:val="baseline"/>
        <w:rPr>
          <w:rFonts w:ascii="Arial" w:eastAsia="Times New Roman" w:hAnsi="Arial" w:cs="Arial"/>
          <w:color w:val="404040"/>
          <w:sz w:val="24"/>
          <w:szCs w:val="24"/>
          <w:lang w:val="en-GB" w:eastAsia="en-GB"/>
        </w:rPr>
      </w:pPr>
      <w:r w:rsidRPr="00D51263">
        <w:rPr>
          <w:rFonts w:ascii="Arial" w:eastAsia="Times New Roman" w:hAnsi="Arial" w:cs="Arial"/>
          <w:color w:val="404040"/>
          <w:sz w:val="24"/>
          <w:szCs w:val="24"/>
          <w:lang w:val="en-GB" w:eastAsia="en-GB"/>
        </w:rPr>
        <w:t>experience their full curriculum entitlement</w:t>
      </w:r>
    </w:p>
    <w:p w14:paraId="53128261" w14:textId="392989EA" w:rsidR="00EC1053" w:rsidRDefault="7A973055" w:rsidP="363660AB">
      <w:pPr>
        <w:shd w:val="clear" w:color="auto" w:fill="FFFFFF" w:themeFill="background1"/>
        <w:textAlignment w:val="baseline"/>
        <w:rPr>
          <w:rFonts w:ascii="Arial" w:eastAsia="Times New Roman" w:hAnsi="Arial" w:cs="Arial"/>
          <w:color w:val="404040"/>
          <w:sz w:val="24"/>
          <w:szCs w:val="24"/>
          <w:lang w:val="en-GB" w:eastAsia="en-GB"/>
        </w:rPr>
      </w:pPr>
      <w:r w:rsidRPr="363660AB">
        <w:rPr>
          <w:rFonts w:ascii="Arial" w:eastAsia="Times New Roman" w:hAnsi="Arial" w:cs="Arial"/>
          <w:color w:val="404040" w:themeColor="text1" w:themeTint="BF"/>
          <w:sz w:val="24"/>
          <w:szCs w:val="24"/>
          <w:lang w:val="en-GB" w:eastAsia="en-GB"/>
        </w:rPr>
        <w:t xml:space="preserve">In the early says at </w:t>
      </w:r>
      <w:proofErr w:type="spellStart"/>
      <w:r w:rsidRPr="363660AB">
        <w:rPr>
          <w:rFonts w:ascii="Arial" w:eastAsia="Times New Roman" w:hAnsi="Arial" w:cs="Arial"/>
          <w:color w:val="404040" w:themeColor="text1" w:themeTint="BF"/>
          <w:sz w:val="24"/>
          <w:szCs w:val="24"/>
          <w:lang w:val="en-GB" w:eastAsia="en-GB"/>
        </w:rPr>
        <w:t>Ferham</w:t>
      </w:r>
      <w:proofErr w:type="spellEnd"/>
      <w:r w:rsidRPr="363660AB">
        <w:rPr>
          <w:rFonts w:ascii="Arial" w:eastAsia="Times New Roman" w:hAnsi="Arial" w:cs="Arial"/>
          <w:color w:val="404040" w:themeColor="text1" w:themeTint="BF"/>
          <w:sz w:val="24"/>
          <w:szCs w:val="24"/>
          <w:lang w:val="en-GB" w:eastAsia="en-GB"/>
        </w:rPr>
        <w:t xml:space="preserve">, we ensure pupils can use their home language to converse with other pupils and staff where at all possible. More details of our support for International New Arrival (INA) </w:t>
      </w:r>
      <w:r w:rsidR="5BB058AB" w:rsidRPr="363660AB">
        <w:rPr>
          <w:rFonts w:ascii="Arial" w:eastAsia="Times New Roman" w:hAnsi="Arial" w:cs="Arial"/>
          <w:color w:val="404040" w:themeColor="text1" w:themeTint="BF"/>
          <w:sz w:val="24"/>
          <w:szCs w:val="24"/>
          <w:lang w:val="en-GB" w:eastAsia="en-GB"/>
        </w:rPr>
        <w:t xml:space="preserve">pupils can be found </w:t>
      </w:r>
      <w:hyperlink r:id="rId8">
        <w:r w:rsidR="5BB058AB" w:rsidRPr="363660AB">
          <w:rPr>
            <w:rStyle w:val="Hyperlink"/>
            <w:rFonts w:ascii="Arial" w:eastAsia="Times New Roman" w:hAnsi="Arial" w:cs="Arial"/>
            <w:sz w:val="24"/>
            <w:szCs w:val="24"/>
            <w:lang w:val="en-GB" w:eastAsia="en-GB"/>
          </w:rPr>
          <w:t>here</w:t>
        </w:r>
      </w:hyperlink>
      <w:r w:rsidR="5BB058AB" w:rsidRPr="363660AB">
        <w:rPr>
          <w:rFonts w:ascii="Arial" w:eastAsia="Times New Roman" w:hAnsi="Arial" w:cs="Arial"/>
          <w:color w:val="404040" w:themeColor="text1" w:themeTint="BF"/>
          <w:sz w:val="24"/>
          <w:szCs w:val="24"/>
          <w:lang w:val="en-GB" w:eastAsia="en-GB"/>
        </w:rPr>
        <w:t xml:space="preserve">. </w:t>
      </w:r>
    </w:p>
    <w:p w14:paraId="62486C05" w14:textId="77777777" w:rsidR="00EC1053" w:rsidRDefault="00EC1053" w:rsidP="00EC1053">
      <w:pPr>
        <w:shd w:val="clear" w:color="auto" w:fill="FFFFFF"/>
        <w:textAlignment w:val="baseline"/>
        <w:rPr>
          <w:rFonts w:ascii="Arial" w:eastAsia="Times New Roman" w:hAnsi="Arial" w:cs="Arial"/>
          <w:color w:val="404040"/>
          <w:sz w:val="24"/>
          <w:szCs w:val="24"/>
          <w:lang w:val="en-GB" w:eastAsia="en-GB"/>
        </w:rPr>
      </w:pPr>
    </w:p>
    <w:p w14:paraId="00BD0326" w14:textId="77777777" w:rsidR="00EC1053" w:rsidRDefault="00EC1053" w:rsidP="00EC1053">
      <w:pPr>
        <w:shd w:val="clear" w:color="auto" w:fill="FFFFFF"/>
        <w:jc w:val="both"/>
        <w:textAlignment w:val="baseline"/>
        <w:rPr>
          <w:rFonts w:ascii="Arial" w:eastAsia="Times New Roman" w:hAnsi="Arial" w:cs="Arial"/>
          <w:b/>
          <w:bCs/>
          <w:color w:val="404040"/>
          <w:sz w:val="24"/>
          <w:szCs w:val="24"/>
          <w:bdr w:val="none" w:sz="0" w:space="0" w:color="auto" w:frame="1"/>
          <w:lang w:val="en-GB" w:eastAsia="en-GB"/>
        </w:rPr>
      </w:pPr>
      <w:r w:rsidRPr="00631E4A">
        <w:rPr>
          <w:rFonts w:ascii="Arial" w:eastAsia="Times New Roman" w:hAnsi="Arial" w:cs="Arial"/>
          <w:b/>
          <w:bCs/>
          <w:color w:val="404040"/>
          <w:sz w:val="24"/>
          <w:szCs w:val="24"/>
          <w:bdr w:val="none" w:sz="0" w:space="0" w:color="auto" w:frame="1"/>
          <w:lang w:val="en-GB" w:eastAsia="en-GB"/>
        </w:rPr>
        <w:t>Language and literacy experiences of EAL learners</w:t>
      </w:r>
    </w:p>
    <w:p w14:paraId="4101652C" w14:textId="77777777" w:rsidR="00EC1053" w:rsidRPr="00D51263" w:rsidRDefault="00EC1053" w:rsidP="00EC1053">
      <w:pPr>
        <w:shd w:val="clear" w:color="auto" w:fill="FFFFFF"/>
        <w:jc w:val="both"/>
        <w:textAlignment w:val="baseline"/>
        <w:rPr>
          <w:rFonts w:ascii="Arial" w:eastAsia="Times New Roman" w:hAnsi="Arial" w:cs="Arial"/>
          <w:color w:val="404040"/>
          <w:sz w:val="24"/>
          <w:szCs w:val="24"/>
          <w:lang w:val="en-GB" w:eastAsia="en-GB"/>
        </w:rPr>
      </w:pPr>
    </w:p>
    <w:p w14:paraId="69BB67F0" w14:textId="77777777" w:rsidR="00EC1053" w:rsidRPr="00D51263" w:rsidRDefault="00EC1053" w:rsidP="00EC1053">
      <w:pPr>
        <w:numPr>
          <w:ilvl w:val="0"/>
          <w:numId w:val="4"/>
        </w:numPr>
        <w:shd w:val="clear" w:color="auto" w:fill="FFFFFF"/>
        <w:textAlignment w:val="baseline"/>
        <w:rPr>
          <w:rFonts w:ascii="Arial" w:eastAsia="Times New Roman" w:hAnsi="Arial" w:cs="Arial"/>
          <w:color w:val="404040"/>
          <w:sz w:val="24"/>
          <w:szCs w:val="24"/>
          <w:lang w:val="en-GB" w:eastAsia="en-GB"/>
        </w:rPr>
      </w:pPr>
      <w:r w:rsidRPr="00D51263">
        <w:rPr>
          <w:rFonts w:ascii="Arial" w:eastAsia="Times New Roman" w:hAnsi="Arial" w:cs="Arial"/>
          <w:color w:val="404040"/>
          <w:sz w:val="24"/>
          <w:szCs w:val="24"/>
          <w:lang w:val="en-GB" w:eastAsia="en-GB"/>
        </w:rPr>
        <w:t>Some pupils already have good language and literacy skills in two or more languages</w:t>
      </w:r>
    </w:p>
    <w:p w14:paraId="58E0B818" w14:textId="67CB1377" w:rsidR="00EC1053" w:rsidRPr="00D51263" w:rsidRDefault="421BF431" w:rsidP="363660AB">
      <w:pPr>
        <w:numPr>
          <w:ilvl w:val="0"/>
          <w:numId w:val="4"/>
        </w:numPr>
        <w:shd w:val="clear" w:color="auto" w:fill="FFFFFF" w:themeFill="background1"/>
        <w:textAlignment w:val="baseline"/>
        <w:rPr>
          <w:rFonts w:ascii="Arial" w:eastAsia="Times New Roman" w:hAnsi="Arial" w:cs="Arial"/>
          <w:color w:val="404040"/>
          <w:sz w:val="24"/>
          <w:szCs w:val="24"/>
          <w:lang w:val="en-GB" w:eastAsia="en-GB"/>
        </w:rPr>
      </w:pPr>
      <w:r w:rsidRPr="363660AB">
        <w:rPr>
          <w:rFonts w:ascii="Arial" w:eastAsia="Times New Roman" w:hAnsi="Arial" w:cs="Arial"/>
          <w:color w:val="404040" w:themeColor="text1" w:themeTint="BF"/>
          <w:sz w:val="24"/>
          <w:szCs w:val="24"/>
          <w:lang w:val="en-GB" w:eastAsia="en-GB"/>
        </w:rPr>
        <w:t xml:space="preserve">Some pupils are beginner EAL learners </w:t>
      </w:r>
      <w:r w:rsidR="17613E26" w:rsidRPr="363660AB">
        <w:rPr>
          <w:rFonts w:ascii="Arial" w:eastAsia="Times New Roman" w:hAnsi="Arial" w:cs="Arial"/>
          <w:color w:val="404040" w:themeColor="text1" w:themeTint="BF"/>
          <w:sz w:val="24"/>
          <w:szCs w:val="24"/>
          <w:lang w:val="en-GB" w:eastAsia="en-GB"/>
        </w:rPr>
        <w:t xml:space="preserve">who </w:t>
      </w:r>
      <w:r w:rsidRPr="363660AB">
        <w:rPr>
          <w:rFonts w:ascii="Arial" w:eastAsia="Times New Roman" w:hAnsi="Arial" w:cs="Arial"/>
          <w:color w:val="404040" w:themeColor="text1" w:themeTint="BF"/>
          <w:sz w:val="24"/>
          <w:szCs w:val="24"/>
          <w:lang w:val="en-GB" w:eastAsia="en-GB"/>
        </w:rPr>
        <w:t>have never learnt t</w:t>
      </w:r>
      <w:r w:rsidR="3219CC87" w:rsidRPr="363660AB">
        <w:rPr>
          <w:rFonts w:ascii="Arial" w:eastAsia="Times New Roman" w:hAnsi="Arial" w:cs="Arial"/>
          <w:color w:val="404040" w:themeColor="text1" w:themeTint="BF"/>
          <w:sz w:val="24"/>
          <w:szCs w:val="24"/>
          <w:lang w:val="en-GB" w:eastAsia="en-GB"/>
        </w:rPr>
        <w:t>o read or write in any language</w:t>
      </w:r>
    </w:p>
    <w:p w14:paraId="7B7D79CC" w14:textId="77777777" w:rsidR="00EC1053" w:rsidRPr="00D51263" w:rsidRDefault="00EC1053" w:rsidP="00EC1053">
      <w:pPr>
        <w:numPr>
          <w:ilvl w:val="0"/>
          <w:numId w:val="4"/>
        </w:numPr>
        <w:shd w:val="clear" w:color="auto" w:fill="FFFFFF"/>
        <w:textAlignment w:val="baseline"/>
        <w:rPr>
          <w:rFonts w:ascii="Arial" w:eastAsia="Times New Roman" w:hAnsi="Arial" w:cs="Arial"/>
          <w:color w:val="404040"/>
          <w:sz w:val="24"/>
          <w:szCs w:val="24"/>
          <w:lang w:val="en-GB" w:eastAsia="en-GB"/>
        </w:rPr>
      </w:pPr>
      <w:r w:rsidRPr="00D51263">
        <w:rPr>
          <w:rFonts w:ascii="Arial" w:eastAsia="Times New Roman" w:hAnsi="Arial" w:cs="Arial"/>
          <w:color w:val="404040"/>
          <w:sz w:val="24"/>
          <w:szCs w:val="24"/>
          <w:lang w:val="en-GB" w:eastAsia="en-GB"/>
        </w:rPr>
        <w:t>Some pupils have missed some or all of their education and have not fully developed the language and literacy skills needed for primary school</w:t>
      </w:r>
    </w:p>
    <w:p w14:paraId="2AB5D44F" w14:textId="77777777" w:rsidR="00EC1053" w:rsidRPr="00631E4A" w:rsidRDefault="00EC1053" w:rsidP="00EC1053">
      <w:pPr>
        <w:numPr>
          <w:ilvl w:val="0"/>
          <w:numId w:val="4"/>
        </w:numPr>
        <w:shd w:val="clear" w:color="auto" w:fill="FFFFFF"/>
        <w:textAlignment w:val="baseline"/>
        <w:rPr>
          <w:rFonts w:ascii="Arial" w:eastAsia="Times New Roman" w:hAnsi="Arial" w:cs="Arial"/>
          <w:color w:val="404040"/>
          <w:sz w:val="24"/>
          <w:szCs w:val="24"/>
          <w:lang w:val="en-GB" w:eastAsia="en-GB"/>
        </w:rPr>
      </w:pPr>
      <w:r w:rsidRPr="00D51263">
        <w:rPr>
          <w:rFonts w:ascii="Arial" w:eastAsia="Times New Roman" w:hAnsi="Arial" w:cs="Arial"/>
          <w:color w:val="404040"/>
          <w:sz w:val="24"/>
          <w:szCs w:val="24"/>
          <w:lang w:val="en-GB" w:eastAsia="en-GB"/>
        </w:rPr>
        <w:t>Some pupils have SEN with language or literacy needs</w:t>
      </w:r>
    </w:p>
    <w:p w14:paraId="4B99056E" w14:textId="77777777" w:rsidR="00EC1053" w:rsidRPr="00D51263" w:rsidRDefault="00EC1053" w:rsidP="00EC1053">
      <w:pPr>
        <w:shd w:val="clear" w:color="auto" w:fill="FFFFFF"/>
        <w:ind w:left="360"/>
        <w:textAlignment w:val="baseline"/>
        <w:rPr>
          <w:rFonts w:ascii="Arial" w:eastAsia="Times New Roman" w:hAnsi="Arial" w:cs="Arial"/>
          <w:color w:val="404040"/>
          <w:sz w:val="24"/>
          <w:szCs w:val="24"/>
          <w:lang w:val="en-GB" w:eastAsia="en-GB"/>
        </w:rPr>
      </w:pPr>
    </w:p>
    <w:p w14:paraId="6D61D600" w14:textId="77777777" w:rsidR="00EC1053" w:rsidRPr="00D51263" w:rsidRDefault="00EC1053" w:rsidP="00EC1053">
      <w:pPr>
        <w:shd w:val="clear" w:color="auto" w:fill="FFFFFF"/>
        <w:jc w:val="both"/>
        <w:textAlignment w:val="baseline"/>
        <w:rPr>
          <w:rFonts w:ascii="Arial" w:eastAsia="Times New Roman" w:hAnsi="Arial" w:cs="Arial"/>
          <w:color w:val="404040"/>
          <w:sz w:val="24"/>
          <w:szCs w:val="24"/>
          <w:lang w:val="en-GB" w:eastAsia="en-GB"/>
        </w:rPr>
      </w:pPr>
      <w:r w:rsidRPr="00631E4A">
        <w:rPr>
          <w:rFonts w:ascii="Arial" w:eastAsia="Times New Roman" w:hAnsi="Arial" w:cs="Arial"/>
          <w:b/>
          <w:bCs/>
          <w:color w:val="404040"/>
          <w:sz w:val="24"/>
          <w:szCs w:val="24"/>
          <w:bdr w:val="none" w:sz="0" w:space="0" w:color="auto" w:frame="1"/>
          <w:lang w:val="en-GB" w:eastAsia="en-GB"/>
        </w:rPr>
        <w:t>All </w:t>
      </w:r>
      <w:r w:rsidRPr="00D51263">
        <w:rPr>
          <w:rFonts w:ascii="Arial" w:eastAsia="Times New Roman" w:hAnsi="Arial" w:cs="Arial"/>
          <w:color w:val="404040"/>
          <w:sz w:val="24"/>
          <w:szCs w:val="24"/>
          <w:lang w:val="en-GB" w:eastAsia="en-GB"/>
        </w:rPr>
        <w:t>these diverse groups benefit from teaching that develops their language and literacy so they become fluent in the academic language of the primary curriculum which is the key to academic success.</w:t>
      </w:r>
    </w:p>
    <w:p w14:paraId="1299C43A" w14:textId="77777777" w:rsidR="00EC1053" w:rsidRPr="00EC1053" w:rsidRDefault="00EC1053" w:rsidP="00EC1053">
      <w:pPr>
        <w:shd w:val="clear" w:color="auto" w:fill="FFFFFF"/>
        <w:textAlignment w:val="baseline"/>
        <w:rPr>
          <w:rFonts w:ascii="Arial" w:eastAsia="Times New Roman" w:hAnsi="Arial" w:cs="Arial"/>
          <w:color w:val="404040"/>
          <w:sz w:val="24"/>
          <w:szCs w:val="24"/>
          <w:lang w:val="en-GB" w:eastAsia="en-GB"/>
        </w:rPr>
      </w:pPr>
    </w:p>
    <w:p w14:paraId="020C1DF6" w14:textId="3267B854" w:rsidR="00631E4A" w:rsidRPr="00D51263" w:rsidRDefault="235C89C9" w:rsidP="363660AB">
      <w:pPr>
        <w:shd w:val="clear" w:color="auto" w:fill="FFFFFF" w:themeFill="background1"/>
        <w:spacing w:after="360"/>
        <w:jc w:val="both"/>
        <w:textAlignment w:val="baseline"/>
        <w:rPr>
          <w:rFonts w:ascii="Arial" w:eastAsia="Times New Roman" w:hAnsi="Arial" w:cs="Arial"/>
          <w:color w:val="404040"/>
          <w:sz w:val="24"/>
          <w:szCs w:val="24"/>
          <w:lang w:val="en-GB" w:eastAsia="en-GB"/>
        </w:rPr>
      </w:pPr>
      <w:r w:rsidRPr="1523B6ED">
        <w:rPr>
          <w:rFonts w:ascii="Arial" w:eastAsia="Times New Roman" w:hAnsi="Arial" w:cs="Arial"/>
          <w:color w:val="000000" w:themeColor="text1"/>
          <w:sz w:val="24"/>
          <w:szCs w:val="24"/>
          <w:lang w:val="en-GB" w:eastAsia="en-GB"/>
        </w:rPr>
        <w:t xml:space="preserve">Additional support in class and some small group literacy teaching will be beneficial in the early stages, although pupils </w:t>
      </w:r>
      <w:r w:rsidR="1FA2747D" w:rsidRPr="1523B6ED">
        <w:rPr>
          <w:rFonts w:ascii="Arial" w:eastAsia="Times New Roman" w:hAnsi="Arial" w:cs="Arial"/>
          <w:color w:val="000000" w:themeColor="text1"/>
          <w:sz w:val="24"/>
          <w:szCs w:val="24"/>
          <w:lang w:val="en-GB" w:eastAsia="en-GB"/>
        </w:rPr>
        <w:t xml:space="preserve">will </w:t>
      </w:r>
      <w:r w:rsidRPr="1523B6ED">
        <w:rPr>
          <w:rFonts w:ascii="Arial" w:eastAsia="Times New Roman" w:hAnsi="Arial" w:cs="Arial"/>
          <w:color w:val="000000" w:themeColor="text1"/>
          <w:sz w:val="24"/>
          <w:szCs w:val="24"/>
          <w:lang w:val="en-GB" w:eastAsia="en-GB"/>
        </w:rPr>
        <w:t xml:space="preserve">not </w:t>
      </w:r>
      <w:r w:rsidR="26723698" w:rsidRPr="1523B6ED">
        <w:rPr>
          <w:rFonts w:ascii="Arial" w:eastAsia="Times New Roman" w:hAnsi="Arial" w:cs="Arial"/>
          <w:color w:val="000000" w:themeColor="text1"/>
          <w:sz w:val="24"/>
          <w:szCs w:val="24"/>
          <w:lang w:val="en-GB" w:eastAsia="en-GB"/>
        </w:rPr>
        <w:t>usually</w:t>
      </w:r>
      <w:r w:rsidR="29270362" w:rsidRPr="1523B6ED">
        <w:rPr>
          <w:rFonts w:ascii="Arial" w:eastAsia="Times New Roman" w:hAnsi="Arial" w:cs="Arial"/>
          <w:color w:val="000000" w:themeColor="text1"/>
          <w:sz w:val="24"/>
          <w:szCs w:val="24"/>
          <w:lang w:val="en-GB" w:eastAsia="en-GB"/>
        </w:rPr>
        <w:t xml:space="preserve"> </w:t>
      </w:r>
      <w:r w:rsidRPr="1523B6ED">
        <w:rPr>
          <w:rFonts w:ascii="Arial" w:eastAsia="Times New Roman" w:hAnsi="Arial" w:cs="Arial"/>
          <w:color w:val="000000" w:themeColor="text1"/>
          <w:sz w:val="24"/>
          <w:szCs w:val="24"/>
          <w:lang w:val="en-GB" w:eastAsia="en-GB"/>
        </w:rPr>
        <w:t>be withdrawn from Maths, Modern Languages or practical subjects where they can usually make good progress whatever their language level in English.</w:t>
      </w:r>
    </w:p>
    <w:p w14:paraId="1F6FF1EE" w14:textId="77777777" w:rsidR="00542FA0" w:rsidRDefault="00542FA0" w:rsidP="00631E4A">
      <w:pPr>
        <w:shd w:val="clear" w:color="auto" w:fill="FFFFFF"/>
        <w:jc w:val="both"/>
        <w:textAlignment w:val="baseline"/>
        <w:rPr>
          <w:rFonts w:ascii="Arial" w:eastAsia="Times New Roman" w:hAnsi="Arial" w:cs="Arial"/>
          <w:b/>
          <w:bCs/>
          <w:color w:val="404040"/>
          <w:sz w:val="24"/>
          <w:szCs w:val="24"/>
          <w:bdr w:val="none" w:sz="0" w:space="0" w:color="auto" w:frame="1"/>
          <w:lang w:val="en-GB" w:eastAsia="en-GB"/>
        </w:rPr>
      </w:pPr>
      <w:r>
        <w:rPr>
          <w:rFonts w:ascii="Arial" w:eastAsia="Times New Roman" w:hAnsi="Arial" w:cs="Arial"/>
          <w:b/>
          <w:bCs/>
          <w:color w:val="404040"/>
          <w:sz w:val="24"/>
          <w:szCs w:val="24"/>
          <w:bdr w:val="none" w:sz="0" w:space="0" w:color="auto" w:frame="1"/>
          <w:lang w:val="en-GB" w:eastAsia="en-GB"/>
        </w:rPr>
        <w:t>Strategies</w:t>
      </w:r>
    </w:p>
    <w:p w14:paraId="4DDBEF00" w14:textId="77777777" w:rsidR="00542FA0" w:rsidRDefault="00542FA0" w:rsidP="00631E4A">
      <w:pPr>
        <w:shd w:val="clear" w:color="auto" w:fill="FFFFFF"/>
        <w:jc w:val="both"/>
        <w:textAlignment w:val="baseline"/>
        <w:rPr>
          <w:rFonts w:ascii="Arial" w:eastAsia="Times New Roman" w:hAnsi="Arial" w:cs="Arial"/>
          <w:b/>
          <w:bCs/>
          <w:color w:val="404040"/>
          <w:sz w:val="24"/>
          <w:szCs w:val="24"/>
          <w:bdr w:val="none" w:sz="0" w:space="0" w:color="auto" w:frame="1"/>
          <w:lang w:val="en-GB" w:eastAsia="en-GB"/>
        </w:rPr>
      </w:pPr>
    </w:p>
    <w:p w14:paraId="34D3D660" w14:textId="77777777" w:rsidR="00631E4A" w:rsidRPr="00D51263" w:rsidRDefault="00631E4A" w:rsidP="00631E4A">
      <w:pPr>
        <w:shd w:val="clear" w:color="auto" w:fill="FFFFFF"/>
        <w:jc w:val="both"/>
        <w:textAlignment w:val="baseline"/>
        <w:rPr>
          <w:rFonts w:ascii="Arial" w:eastAsia="Times New Roman" w:hAnsi="Arial" w:cs="Arial"/>
          <w:color w:val="404040"/>
          <w:sz w:val="24"/>
          <w:szCs w:val="24"/>
          <w:lang w:val="en-GB" w:eastAsia="en-GB"/>
        </w:rPr>
      </w:pPr>
      <w:r w:rsidRPr="00631E4A">
        <w:rPr>
          <w:rFonts w:ascii="Arial" w:eastAsia="Times New Roman" w:hAnsi="Arial" w:cs="Arial"/>
          <w:b/>
          <w:bCs/>
          <w:color w:val="404040"/>
          <w:sz w:val="24"/>
          <w:szCs w:val="24"/>
          <w:bdr w:val="none" w:sz="0" w:space="0" w:color="auto" w:frame="1"/>
          <w:lang w:val="en-GB" w:eastAsia="en-GB"/>
        </w:rPr>
        <w:t>We use the following teaching strategies to support EAL beginners</w:t>
      </w:r>
    </w:p>
    <w:p w14:paraId="0101BE55" w14:textId="7798335D" w:rsidR="00631E4A" w:rsidRPr="00D51263" w:rsidRDefault="235C89C9" w:rsidP="363660AB">
      <w:pPr>
        <w:numPr>
          <w:ilvl w:val="0"/>
          <w:numId w:val="6"/>
        </w:numPr>
        <w:shd w:val="clear" w:color="auto" w:fill="FFFFFF" w:themeFill="background1"/>
        <w:textAlignment w:val="baseline"/>
        <w:rPr>
          <w:rFonts w:ascii="Arial" w:eastAsia="Times New Roman" w:hAnsi="Arial" w:cs="Arial"/>
          <w:color w:val="404040"/>
          <w:sz w:val="24"/>
          <w:szCs w:val="24"/>
          <w:lang w:val="en-GB" w:eastAsia="en-GB"/>
        </w:rPr>
      </w:pPr>
      <w:r w:rsidRPr="363660AB">
        <w:rPr>
          <w:rFonts w:ascii="Arial" w:eastAsia="Times New Roman" w:hAnsi="Arial" w:cs="Arial"/>
          <w:color w:val="404040" w:themeColor="text1" w:themeTint="BF"/>
          <w:sz w:val="24"/>
          <w:szCs w:val="24"/>
          <w:lang w:val="en-GB" w:eastAsia="en-GB"/>
        </w:rPr>
        <w:t>Provide a classroom rich in oral experiences</w:t>
      </w:r>
      <w:r w:rsidR="549EB89C" w:rsidRPr="363660AB">
        <w:rPr>
          <w:rFonts w:ascii="Arial" w:eastAsia="Times New Roman" w:hAnsi="Arial" w:cs="Arial"/>
          <w:color w:val="404040" w:themeColor="text1" w:themeTint="BF"/>
          <w:sz w:val="24"/>
          <w:szCs w:val="24"/>
          <w:lang w:val="en-GB" w:eastAsia="en-GB"/>
        </w:rPr>
        <w:t xml:space="preserve"> including Talk for Writing</w:t>
      </w:r>
    </w:p>
    <w:p w14:paraId="735D628A" w14:textId="77777777" w:rsidR="00631E4A" w:rsidRPr="00D51263" w:rsidRDefault="00631E4A" w:rsidP="00631E4A">
      <w:pPr>
        <w:numPr>
          <w:ilvl w:val="0"/>
          <w:numId w:val="6"/>
        </w:numPr>
        <w:shd w:val="clear" w:color="auto" w:fill="FFFFFF"/>
        <w:textAlignment w:val="baseline"/>
        <w:rPr>
          <w:rFonts w:ascii="Arial" w:eastAsia="Times New Roman" w:hAnsi="Arial" w:cs="Arial"/>
          <w:color w:val="404040"/>
          <w:sz w:val="24"/>
          <w:szCs w:val="24"/>
          <w:lang w:val="en-GB" w:eastAsia="en-GB"/>
        </w:rPr>
      </w:pPr>
      <w:r w:rsidRPr="00D51263">
        <w:rPr>
          <w:rFonts w:ascii="Arial" w:eastAsia="Times New Roman" w:hAnsi="Arial" w:cs="Arial"/>
          <w:color w:val="404040"/>
          <w:sz w:val="24"/>
          <w:szCs w:val="24"/>
          <w:lang w:val="en-GB" w:eastAsia="en-GB"/>
        </w:rPr>
        <w:t xml:space="preserve">Enable pupils to draw on their existing knowledge of </w:t>
      </w:r>
      <w:proofErr w:type="gramStart"/>
      <w:r w:rsidRPr="00D51263">
        <w:rPr>
          <w:rFonts w:ascii="Arial" w:eastAsia="Times New Roman" w:hAnsi="Arial" w:cs="Arial"/>
          <w:color w:val="404040"/>
          <w:sz w:val="24"/>
          <w:szCs w:val="24"/>
          <w:lang w:val="en-GB" w:eastAsia="en-GB"/>
        </w:rPr>
        <w:t>other</w:t>
      </w:r>
      <w:proofErr w:type="gramEnd"/>
      <w:r w:rsidRPr="00D51263">
        <w:rPr>
          <w:rFonts w:ascii="Arial" w:eastAsia="Times New Roman" w:hAnsi="Arial" w:cs="Arial"/>
          <w:color w:val="404040"/>
          <w:sz w:val="24"/>
          <w:szCs w:val="24"/>
          <w:lang w:val="en-GB" w:eastAsia="en-GB"/>
        </w:rPr>
        <w:t xml:space="preserve"> language/s</w:t>
      </w:r>
    </w:p>
    <w:p w14:paraId="420B835D" w14:textId="4866B872" w:rsidR="00631E4A" w:rsidRPr="00D51263" w:rsidRDefault="235C89C9" w:rsidP="363660AB">
      <w:pPr>
        <w:numPr>
          <w:ilvl w:val="0"/>
          <w:numId w:val="6"/>
        </w:numPr>
        <w:shd w:val="clear" w:color="auto" w:fill="FFFFFF" w:themeFill="background1"/>
        <w:textAlignment w:val="baseline"/>
        <w:rPr>
          <w:rFonts w:ascii="Arial" w:eastAsia="Times New Roman" w:hAnsi="Arial" w:cs="Arial"/>
          <w:color w:val="404040"/>
          <w:sz w:val="24"/>
          <w:szCs w:val="24"/>
          <w:lang w:val="en-GB" w:eastAsia="en-GB"/>
        </w:rPr>
      </w:pPr>
      <w:r w:rsidRPr="363660AB">
        <w:rPr>
          <w:rFonts w:ascii="Arial" w:eastAsia="Times New Roman" w:hAnsi="Arial" w:cs="Arial"/>
          <w:color w:val="404040" w:themeColor="text1" w:themeTint="BF"/>
          <w:sz w:val="24"/>
          <w:szCs w:val="24"/>
          <w:lang w:val="en-GB" w:eastAsia="en-GB"/>
        </w:rPr>
        <w:t xml:space="preserve">Encourage and use bilingual support from other </w:t>
      </w:r>
      <w:r w:rsidR="752E4ECF" w:rsidRPr="363660AB">
        <w:rPr>
          <w:rFonts w:ascii="Arial" w:eastAsia="Times New Roman" w:hAnsi="Arial" w:cs="Arial"/>
          <w:color w:val="404040" w:themeColor="text1" w:themeTint="BF"/>
          <w:sz w:val="24"/>
          <w:szCs w:val="24"/>
          <w:lang w:val="en-GB" w:eastAsia="en-GB"/>
        </w:rPr>
        <w:t>pupils (Buddies)</w:t>
      </w:r>
      <w:r w:rsidRPr="363660AB">
        <w:rPr>
          <w:rFonts w:ascii="Arial" w:eastAsia="Times New Roman" w:hAnsi="Arial" w:cs="Arial"/>
          <w:color w:val="404040" w:themeColor="text1" w:themeTint="BF"/>
          <w:sz w:val="24"/>
          <w:szCs w:val="24"/>
          <w:lang w:val="en-GB" w:eastAsia="en-GB"/>
        </w:rPr>
        <w:t>and staff</w:t>
      </w:r>
    </w:p>
    <w:p w14:paraId="6F73A78B" w14:textId="77777777" w:rsidR="00631E4A" w:rsidRPr="00D51263" w:rsidRDefault="00631E4A" w:rsidP="00631E4A">
      <w:pPr>
        <w:numPr>
          <w:ilvl w:val="0"/>
          <w:numId w:val="6"/>
        </w:numPr>
        <w:shd w:val="clear" w:color="auto" w:fill="FFFFFF"/>
        <w:textAlignment w:val="baseline"/>
        <w:rPr>
          <w:rFonts w:ascii="Arial" w:eastAsia="Times New Roman" w:hAnsi="Arial" w:cs="Arial"/>
          <w:color w:val="404040"/>
          <w:sz w:val="24"/>
          <w:szCs w:val="24"/>
          <w:lang w:val="en-GB" w:eastAsia="en-GB"/>
        </w:rPr>
      </w:pPr>
      <w:r w:rsidRPr="00D51263">
        <w:rPr>
          <w:rFonts w:ascii="Arial" w:eastAsia="Times New Roman" w:hAnsi="Arial" w:cs="Arial"/>
          <w:color w:val="404040"/>
          <w:sz w:val="24"/>
          <w:szCs w:val="24"/>
          <w:lang w:val="en-GB" w:eastAsia="en-GB"/>
        </w:rPr>
        <w:t>Use translated materials and bilingual dictionaries</w:t>
      </w:r>
    </w:p>
    <w:p w14:paraId="67FE9D31" w14:textId="77777777" w:rsidR="00631E4A" w:rsidRPr="00D51263" w:rsidRDefault="00542FA0" w:rsidP="00631E4A">
      <w:pPr>
        <w:numPr>
          <w:ilvl w:val="0"/>
          <w:numId w:val="6"/>
        </w:numPr>
        <w:shd w:val="clear" w:color="auto" w:fill="FFFFFF"/>
        <w:textAlignment w:val="baseline"/>
        <w:rPr>
          <w:rFonts w:ascii="Arial" w:eastAsia="Times New Roman" w:hAnsi="Arial" w:cs="Arial"/>
          <w:color w:val="404040"/>
          <w:sz w:val="24"/>
          <w:szCs w:val="24"/>
          <w:lang w:val="en-GB" w:eastAsia="en-GB"/>
        </w:rPr>
      </w:pPr>
      <w:r>
        <w:rPr>
          <w:rFonts w:ascii="Arial" w:eastAsia="Times New Roman" w:hAnsi="Arial" w:cs="Arial"/>
          <w:color w:val="404040"/>
          <w:sz w:val="24"/>
          <w:szCs w:val="24"/>
          <w:lang w:val="en-GB" w:eastAsia="en-GB"/>
        </w:rPr>
        <w:t>Allow students time to practise the</w:t>
      </w:r>
      <w:r w:rsidR="00631E4A" w:rsidRPr="00D51263">
        <w:rPr>
          <w:rFonts w:ascii="Arial" w:eastAsia="Times New Roman" w:hAnsi="Arial" w:cs="Arial"/>
          <w:color w:val="404040"/>
          <w:sz w:val="24"/>
          <w:szCs w:val="24"/>
          <w:lang w:val="en-GB" w:eastAsia="en-GB"/>
        </w:rPr>
        <w:t xml:space="preserve"> new language</w:t>
      </w:r>
    </w:p>
    <w:p w14:paraId="3807172A" w14:textId="77777777" w:rsidR="00631E4A" w:rsidRPr="00D51263" w:rsidRDefault="00631E4A" w:rsidP="00631E4A">
      <w:pPr>
        <w:numPr>
          <w:ilvl w:val="0"/>
          <w:numId w:val="6"/>
        </w:numPr>
        <w:shd w:val="clear" w:color="auto" w:fill="FFFFFF"/>
        <w:textAlignment w:val="baseline"/>
        <w:rPr>
          <w:rFonts w:ascii="Arial" w:eastAsia="Times New Roman" w:hAnsi="Arial" w:cs="Arial"/>
          <w:color w:val="404040"/>
          <w:sz w:val="24"/>
          <w:szCs w:val="24"/>
          <w:lang w:val="en-GB" w:eastAsia="en-GB"/>
        </w:rPr>
      </w:pPr>
      <w:r w:rsidRPr="00D51263">
        <w:rPr>
          <w:rFonts w:ascii="Arial" w:eastAsia="Times New Roman" w:hAnsi="Arial" w:cs="Arial"/>
          <w:color w:val="404040"/>
          <w:sz w:val="24"/>
          <w:szCs w:val="24"/>
          <w:lang w:val="en-GB" w:eastAsia="en-GB"/>
        </w:rPr>
        <w:t>Use visual support of all kinds (diagrams</w:t>
      </w:r>
      <w:r w:rsidRPr="00631E4A">
        <w:rPr>
          <w:rFonts w:ascii="Arial" w:eastAsia="Times New Roman" w:hAnsi="Arial" w:cs="Arial"/>
          <w:color w:val="404040"/>
          <w:sz w:val="24"/>
          <w:szCs w:val="24"/>
          <w:lang w:val="en-GB" w:eastAsia="en-GB"/>
        </w:rPr>
        <w:t>, maps, charts, pictures</w:t>
      </w:r>
      <w:r w:rsidR="00542FA0">
        <w:rPr>
          <w:rFonts w:ascii="Arial" w:eastAsia="Times New Roman" w:hAnsi="Arial" w:cs="Arial"/>
          <w:color w:val="404040"/>
          <w:sz w:val="24"/>
          <w:szCs w:val="24"/>
          <w:lang w:val="en-GB" w:eastAsia="en-GB"/>
        </w:rPr>
        <w:t>, vocabulary mats</w:t>
      </w:r>
      <w:r w:rsidRPr="00D51263">
        <w:rPr>
          <w:rFonts w:ascii="Arial" w:eastAsia="Times New Roman" w:hAnsi="Arial" w:cs="Arial"/>
          <w:color w:val="404040"/>
          <w:sz w:val="24"/>
          <w:szCs w:val="24"/>
          <w:lang w:val="en-GB" w:eastAsia="en-GB"/>
        </w:rPr>
        <w:t>)</w:t>
      </w:r>
    </w:p>
    <w:p w14:paraId="24283AA1" w14:textId="77777777" w:rsidR="00631E4A" w:rsidRPr="00631E4A" w:rsidRDefault="235C89C9" w:rsidP="00631E4A">
      <w:pPr>
        <w:numPr>
          <w:ilvl w:val="0"/>
          <w:numId w:val="6"/>
        </w:numPr>
        <w:shd w:val="clear" w:color="auto" w:fill="FFFFFF"/>
        <w:textAlignment w:val="baseline"/>
        <w:rPr>
          <w:rFonts w:ascii="Arial" w:eastAsia="Times New Roman" w:hAnsi="Arial" w:cs="Arial"/>
          <w:color w:val="404040"/>
          <w:sz w:val="24"/>
          <w:szCs w:val="24"/>
          <w:lang w:val="en-GB" w:eastAsia="en-GB"/>
        </w:rPr>
      </w:pPr>
      <w:r w:rsidRPr="363660AB">
        <w:rPr>
          <w:rFonts w:ascii="Arial" w:eastAsia="Times New Roman" w:hAnsi="Arial" w:cs="Arial"/>
          <w:color w:val="404040" w:themeColor="text1" w:themeTint="BF"/>
          <w:sz w:val="24"/>
          <w:szCs w:val="24"/>
          <w:lang w:val="en-GB" w:eastAsia="en-GB"/>
        </w:rPr>
        <w:t>Develop card sorting, sequencing and matching activities</w:t>
      </w:r>
    </w:p>
    <w:p w14:paraId="19BD4F43" w14:textId="2D41B213" w:rsidR="2F45D5DE" w:rsidRDefault="2F45D5DE" w:rsidP="363660AB">
      <w:pPr>
        <w:numPr>
          <w:ilvl w:val="0"/>
          <w:numId w:val="6"/>
        </w:numPr>
        <w:shd w:val="clear" w:color="auto" w:fill="FFFFFF" w:themeFill="background1"/>
        <w:rPr>
          <w:color w:val="404040" w:themeColor="text1" w:themeTint="BF"/>
          <w:sz w:val="24"/>
          <w:szCs w:val="24"/>
          <w:lang w:val="en-GB" w:eastAsia="en-GB"/>
        </w:rPr>
      </w:pPr>
      <w:r w:rsidRPr="363660AB">
        <w:rPr>
          <w:rFonts w:ascii="Arial" w:eastAsia="Times New Roman" w:hAnsi="Arial" w:cs="Arial"/>
          <w:color w:val="404040" w:themeColor="text1" w:themeTint="BF"/>
          <w:sz w:val="24"/>
          <w:szCs w:val="24"/>
          <w:lang w:val="en-GB" w:eastAsia="en-GB"/>
        </w:rPr>
        <w:t xml:space="preserve">Resources are also used from </w:t>
      </w:r>
      <w:hyperlink r:id="rId9">
        <w:r w:rsidRPr="363660AB">
          <w:rPr>
            <w:rStyle w:val="Hyperlink"/>
            <w:rFonts w:ascii="Arial" w:eastAsia="Times New Roman" w:hAnsi="Arial" w:cs="Arial"/>
            <w:sz w:val="24"/>
            <w:szCs w:val="24"/>
            <w:lang w:val="en-GB" w:eastAsia="en-GB"/>
          </w:rPr>
          <w:t>EAL Hub</w:t>
        </w:r>
      </w:hyperlink>
    </w:p>
    <w:p w14:paraId="3461D779" w14:textId="77777777" w:rsidR="00631E4A" w:rsidRPr="00631E4A" w:rsidRDefault="00631E4A" w:rsidP="00631E4A">
      <w:pPr>
        <w:pStyle w:val="TSB-Level1Numbers"/>
        <w:ind w:left="0" w:firstLine="0"/>
        <w:jc w:val="left"/>
        <w:rPr>
          <w:sz w:val="24"/>
          <w:szCs w:val="24"/>
        </w:rPr>
      </w:pPr>
    </w:p>
    <w:p w14:paraId="5FEC2B94" w14:textId="16924B8A" w:rsidR="00631E4A" w:rsidRDefault="00631E4A" w:rsidP="363660AB">
      <w:pPr>
        <w:pStyle w:val="TSB-Level1Numbers"/>
        <w:ind w:left="0" w:firstLine="0"/>
        <w:jc w:val="left"/>
        <w:textAlignment w:val="baseline"/>
        <w:rPr>
          <w:szCs w:val="22"/>
        </w:rPr>
      </w:pPr>
    </w:p>
    <w:p w14:paraId="3FE851CB" w14:textId="70BEB884" w:rsidR="00631E4A" w:rsidRDefault="00631E4A" w:rsidP="363660AB">
      <w:pPr>
        <w:pStyle w:val="TSB-Level1Numbers"/>
        <w:ind w:left="0" w:firstLine="0"/>
        <w:jc w:val="left"/>
        <w:textAlignment w:val="baseline"/>
        <w:rPr>
          <w:szCs w:val="22"/>
        </w:rPr>
      </w:pPr>
    </w:p>
    <w:p w14:paraId="43B41961" w14:textId="77777777" w:rsidR="00631E4A" w:rsidRDefault="235C89C9" w:rsidP="363660AB">
      <w:pPr>
        <w:textAlignment w:val="baseline"/>
        <w:rPr>
          <w:rFonts w:ascii="Arial" w:eastAsia="Times New Roman" w:hAnsi="Arial" w:cs="Arial"/>
          <w:b/>
          <w:bCs/>
          <w:color w:val="404040"/>
          <w:sz w:val="24"/>
          <w:szCs w:val="24"/>
          <w:bdr w:val="none" w:sz="0" w:space="0" w:color="auto" w:frame="1"/>
          <w:lang w:val="en-GB" w:eastAsia="en-GB"/>
        </w:rPr>
      </w:pPr>
      <w:r w:rsidRPr="00631E4A">
        <w:rPr>
          <w:rFonts w:ascii="Arial" w:eastAsia="Times New Roman" w:hAnsi="Arial" w:cs="Arial"/>
          <w:b/>
          <w:bCs/>
          <w:color w:val="404040"/>
          <w:sz w:val="24"/>
          <w:szCs w:val="24"/>
          <w:bdr w:val="none" w:sz="0" w:space="0" w:color="auto" w:frame="1"/>
          <w:lang w:val="en-GB" w:eastAsia="en-GB"/>
        </w:rPr>
        <w:t>Whole school language development</w:t>
      </w:r>
    </w:p>
    <w:p w14:paraId="3CF2D8B6" w14:textId="77777777" w:rsidR="00542FA0" w:rsidRPr="00D51263" w:rsidRDefault="00542FA0" w:rsidP="00631E4A">
      <w:pPr>
        <w:shd w:val="clear" w:color="auto" w:fill="FFFFFF"/>
        <w:jc w:val="both"/>
        <w:textAlignment w:val="baseline"/>
        <w:rPr>
          <w:rFonts w:ascii="Arial" w:eastAsia="Times New Roman" w:hAnsi="Arial" w:cs="Arial"/>
          <w:color w:val="404040"/>
          <w:sz w:val="24"/>
          <w:szCs w:val="24"/>
          <w:lang w:val="en-GB" w:eastAsia="en-GB"/>
        </w:rPr>
      </w:pPr>
    </w:p>
    <w:p w14:paraId="6C53AAA3" w14:textId="77777777" w:rsidR="00631E4A" w:rsidRPr="00D51263" w:rsidRDefault="00631E4A" w:rsidP="00631E4A">
      <w:pPr>
        <w:shd w:val="clear" w:color="auto" w:fill="FFFFFF"/>
        <w:spacing w:after="360"/>
        <w:jc w:val="both"/>
        <w:textAlignment w:val="baseline"/>
        <w:rPr>
          <w:rFonts w:ascii="Arial" w:eastAsia="Times New Roman" w:hAnsi="Arial" w:cs="Arial"/>
          <w:color w:val="404040"/>
          <w:sz w:val="24"/>
          <w:szCs w:val="24"/>
          <w:lang w:val="en-GB" w:eastAsia="en-GB"/>
        </w:rPr>
      </w:pPr>
      <w:r w:rsidRPr="00D51263">
        <w:rPr>
          <w:rFonts w:ascii="Arial" w:eastAsia="Times New Roman" w:hAnsi="Arial" w:cs="Arial"/>
          <w:color w:val="404040"/>
          <w:sz w:val="24"/>
          <w:szCs w:val="24"/>
          <w:lang w:val="en-GB" w:eastAsia="en-GB"/>
        </w:rPr>
        <w:t xml:space="preserve">All teachers will need to consider the language demands as well as the content of the curriculum and plan how they can support pupils to develop </w:t>
      </w:r>
      <w:proofErr w:type="spellStart"/>
      <w:r w:rsidRPr="00D51263">
        <w:rPr>
          <w:rFonts w:ascii="Arial" w:eastAsia="Times New Roman" w:hAnsi="Arial" w:cs="Arial"/>
          <w:color w:val="404040"/>
          <w:sz w:val="24"/>
          <w:szCs w:val="24"/>
          <w:lang w:val="en-GB" w:eastAsia="en-GB"/>
        </w:rPr>
        <w:t>oracy</w:t>
      </w:r>
      <w:proofErr w:type="spellEnd"/>
      <w:r w:rsidRPr="00D51263">
        <w:rPr>
          <w:rFonts w:ascii="Arial" w:eastAsia="Times New Roman" w:hAnsi="Arial" w:cs="Arial"/>
          <w:color w:val="404040"/>
          <w:sz w:val="24"/>
          <w:szCs w:val="24"/>
          <w:lang w:val="en-GB" w:eastAsia="en-GB"/>
        </w:rPr>
        <w:t xml:space="preserve"> and literacy across the curriculum.</w:t>
      </w:r>
    </w:p>
    <w:p w14:paraId="1255EE23" w14:textId="4A064F8D" w:rsidR="00631E4A" w:rsidRPr="00D51263" w:rsidRDefault="4987B088" w:rsidP="363660AB">
      <w:pPr>
        <w:shd w:val="clear" w:color="auto" w:fill="FFFFFF" w:themeFill="background1"/>
        <w:spacing w:after="360"/>
        <w:jc w:val="both"/>
        <w:textAlignment w:val="baseline"/>
        <w:rPr>
          <w:rFonts w:ascii="Arial" w:eastAsia="Times New Roman" w:hAnsi="Arial" w:cs="Arial"/>
          <w:color w:val="404040"/>
          <w:sz w:val="24"/>
          <w:szCs w:val="24"/>
          <w:lang w:val="en-GB" w:eastAsia="en-GB"/>
        </w:rPr>
      </w:pPr>
      <w:r w:rsidRPr="363660AB">
        <w:rPr>
          <w:rFonts w:ascii="Arial" w:eastAsia="Times New Roman" w:hAnsi="Arial" w:cs="Arial"/>
          <w:color w:val="404040" w:themeColor="text1" w:themeTint="BF"/>
          <w:sz w:val="24"/>
          <w:szCs w:val="24"/>
          <w:lang w:val="en-GB" w:eastAsia="en-GB"/>
        </w:rPr>
        <w:t>When planning,</w:t>
      </w:r>
      <w:r w:rsidR="235C89C9" w:rsidRPr="363660AB">
        <w:rPr>
          <w:rFonts w:ascii="Arial" w:eastAsia="Times New Roman" w:hAnsi="Arial" w:cs="Arial"/>
          <w:color w:val="404040" w:themeColor="text1" w:themeTint="BF"/>
          <w:sz w:val="24"/>
          <w:szCs w:val="24"/>
          <w:lang w:val="en-GB" w:eastAsia="en-GB"/>
        </w:rPr>
        <w:t xml:space="preserve"> teachers should consider the following questions:</w:t>
      </w:r>
    </w:p>
    <w:p w14:paraId="5A677C67" w14:textId="77777777" w:rsidR="00631E4A" w:rsidRPr="00D51263" w:rsidRDefault="00631E4A" w:rsidP="00631E4A">
      <w:pPr>
        <w:numPr>
          <w:ilvl w:val="0"/>
          <w:numId w:val="3"/>
        </w:numPr>
        <w:shd w:val="clear" w:color="auto" w:fill="FFFFFF"/>
        <w:textAlignment w:val="baseline"/>
        <w:rPr>
          <w:rFonts w:ascii="Arial" w:eastAsia="Times New Roman" w:hAnsi="Arial" w:cs="Arial"/>
          <w:color w:val="404040"/>
          <w:sz w:val="24"/>
          <w:szCs w:val="24"/>
          <w:lang w:val="en-GB" w:eastAsia="en-GB"/>
        </w:rPr>
      </w:pPr>
      <w:r w:rsidRPr="00D51263">
        <w:rPr>
          <w:rFonts w:ascii="Arial" w:eastAsia="Times New Roman" w:hAnsi="Arial" w:cs="Arial"/>
          <w:color w:val="404040"/>
          <w:sz w:val="24"/>
          <w:szCs w:val="24"/>
          <w:lang w:val="en-GB" w:eastAsia="en-GB"/>
        </w:rPr>
        <w:t>What opportunities are there to explore ideas orally and collaboratively?</w:t>
      </w:r>
    </w:p>
    <w:p w14:paraId="2DEC14B3" w14:textId="77777777" w:rsidR="00631E4A" w:rsidRPr="00D51263" w:rsidRDefault="00631E4A" w:rsidP="00631E4A">
      <w:pPr>
        <w:numPr>
          <w:ilvl w:val="0"/>
          <w:numId w:val="3"/>
        </w:numPr>
        <w:shd w:val="clear" w:color="auto" w:fill="FFFFFF"/>
        <w:textAlignment w:val="baseline"/>
        <w:rPr>
          <w:rFonts w:ascii="Arial" w:eastAsia="Times New Roman" w:hAnsi="Arial" w:cs="Arial"/>
          <w:color w:val="404040"/>
          <w:sz w:val="24"/>
          <w:szCs w:val="24"/>
          <w:lang w:val="en-GB" w:eastAsia="en-GB"/>
        </w:rPr>
      </w:pPr>
      <w:r w:rsidRPr="00D51263">
        <w:rPr>
          <w:rFonts w:ascii="Arial" w:eastAsia="Times New Roman" w:hAnsi="Arial" w:cs="Arial"/>
          <w:color w:val="404040"/>
          <w:sz w:val="24"/>
          <w:szCs w:val="24"/>
          <w:lang w:val="en-GB" w:eastAsia="en-GB"/>
        </w:rPr>
        <w:t>How can teachers (or additional adults or other children) model the key subject language needed?</w:t>
      </w:r>
    </w:p>
    <w:p w14:paraId="57716DE7" w14:textId="77777777" w:rsidR="00631E4A" w:rsidRPr="00D51263" w:rsidRDefault="00631E4A" w:rsidP="00631E4A">
      <w:pPr>
        <w:numPr>
          <w:ilvl w:val="0"/>
          <w:numId w:val="3"/>
        </w:numPr>
        <w:shd w:val="clear" w:color="auto" w:fill="FFFFFF"/>
        <w:textAlignment w:val="baseline"/>
        <w:rPr>
          <w:rFonts w:ascii="Arial" w:eastAsia="Times New Roman" w:hAnsi="Arial" w:cs="Arial"/>
          <w:color w:val="404040"/>
          <w:sz w:val="24"/>
          <w:szCs w:val="24"/>
          <w:lang w:val="en-GB" w:eastAsia="en-GB"/>
        </w:rPr>
      </w:pPr>
      <w:r w:rsidRPr="00D51263">
        <w:rPr>
          <w:rFonts w:ascii="Arial" w:eastAsia="Times New Roman" w:hAnsi="Arial" w:cs="Arial"/>
          <w:color w:val="404040"/>
          <w:sz w:val="24"/>
          <w:szCs w:val="24"/>
          <w:lang w:val="en-GB" w:eastAsia="en-GB"/>
        </w:rPr>
        <w:t>What specialist vocabulary do pupils need in order to understand new concepts and how can this be presented to them in an accessible way?</w:t>
      </w:r>
    </w:p>
    <w:p w14:paraId="09BB0F31" w14:textId="77777777" w:rsidR="00631E4A" w:rsidRPr="00D51263" w:rsidRDefault="00631E4A" w:rsidP="00631E4A">
      <w:pPr>
        <w:numPr>
          <w:ilvl w:val="0"/>
          <w:numId w:val="3"/>
        </w:numPr>
        <w:shd w:val="clear" w:color="auto" w:fill="FFFFFF"/>
        <w:textAlignment w:val="baseline"/>
        <w:rPr>
          <w:rFonts w:ascii="Arial" w:eastAsia="Times New Roman" w:hAnsi="Arial" w:cs="Arial"/>
          <w:color w:val="404040"/>
          <w:sz w:val="24"/>
          <w:szCs w:val="24"/>
          <w:lang w:val="en-GB" w:eastAsia="en-GB"/>
        </w:rPr>
      </w:pPr>
      <w:r w:rsidRPr="00D51263">
        <w:rPr>
          <w:rFonts w:ascii="Arial" w:eastAsia="Times New Roman" w:hAnsi="Arial" w:cs="Arial"/>
          <w:color w:val="404040"/>
          <w:sz w:val="24"/>
          <w:szCs w:val="24"/>
          <w:lang w:val="en-GB" w:eastAsia="en-GB"/>
        </w:rPr>
        <w:t xml:space="preserve">What range of texts do pupils need to read and how can their reading be </w:t>
      </w:r>
      <w:proofErr w:type="spellStart"/>
      <w:r w:rsidRPr="00D51263">
        <w:rPr>
          <w:rFonts w:ascii="Arial" w:eastAsia="Times New Roman" w:hAnsi="Arial" w:cs="Arial"/>
          <w:color w:val="404040"/>
          <w:sz w:val="24"/>
          <w:szCs w:val="24"/>
          <w:lang w:val="en-GB" w:eastAsia="en-GB"/>
        </w:rPr>
        <w:t>scaffolded</w:t>
      </w:r>
      <w:proofErr w:type="spellEnd"/>
      <w:r w:rsidRPr="00D51263">
        <w:rPr>
          <w:rFonts w:ascii="Arial" w:eastAsia="Times New Roman" w:hAnsi="Arial" w:cs="Arial"/>
          <w:color w:val="404040"/>
          <w:sz w:val="24"/>
          <w:szCs w:val="24"/>
          <w:lang w:val="en-GB" w:eastAsia="en-GB"/>
        </w:rPr>
        <w:t xml:space="preserve"> to support learners with diverse needs?</w:t>
      </w:r>
    </w:p>
    <w:p w14:paraId="05F9E1A8" w14:textId="77777777" w:rsidR="00631E4A" w:rsidRPr="00D51263" w:rsidRDefault="00631E4A" w:rsidP="00631E4A">
      <w:pPr>
        <w:numPr>
          <w:ilvl w:val="0"/>
          <w:numId w:val="3"/>
        </w:numPr>
        <w:shd w:val="clear" w:color="auto" w:fill="FFFFFF"/>
        <w:textAlignment w:val="baseline"/>
        <w:rPr>
          <w:rFonts w:ascii="Arial" w:eastAsia="Times New Roman" w:hAnsi="Arial" w:cs="Arial"/>
          <w:color w:val="404040"/>
          <w:sz w:val="24"/>
          <w:szCs w:val="24"/>
          <w:lang w:val="en-GB" w:eastAsia="en-GB"/>
        </w:rPr>
      </w:pPr>
      <w:r w:rsidRPr="00D51263">
        <w:rPr>
          <w:rFonts w:ascii="Arial" w:eastAsia="Times New Roman" w:hAnsi="Arial" w:cs="Arial"/>
          <w:color w:val="404040"/>
          <w:sz w:val="24"/>
          <w:szCs w:val="24"/>
          <w:lang w:val="en-GB" w:eastAsia="en-GB"/>
        </w:rPr>
        <w:t>What types of written tasks do pupils need to carry out and how can these be framed to support pupils at different levels?</w:t>
      </w:r>
    </w:p>
    <w:p w14:paraId="7C99DADD" w14:textId="77777777" w:rsidR="00631E4A" w:rsidRPr="00D51263" w:rsidRDefault="00631E4A" w:rsidP="00631E4A">
      <w:pPr>
        <w:numPr>
          <w:ilvl w:val="0"/>
          <w:numId w:val="3"/>
        </w:numPr>
        <w:shd w:val="clear" w:color="auto" w:fill="FFFFFF"/>
        <w:textAlignment w:val="baseline"/>
        <w:rPr>
          <w:rFonts w:ascii="Arial" w:eastAsia="Times New Roman" w:hAnsi="Arial" w:cs="Arial"/>
          <w:color w:val="404040"/>
          <w:sz w:val="24"/>
          <w:szCs w:val="24"/>
          <w:lang w:val="en-GB" w:eastAsia="en-GB"/>
        </w:rPr>
      </w:pPr>
      <w:r w:rsidRPr="00D51263">
        <w:rPr>
          <w:rFonts w:ascii="Arial" w:eastAsia="Times New Roman" w:hAnsi="Arial" w:cs="Arial"/>
          <w:color w:val="404040"/>
          <w:sz w:val="24"/>
          <w:szCs w:val="24"/>
          <w:lang w:val="en-GB" w:eastAsia="en-GB"/>
        </w:rPr>
        <w:t>Are lessons planned to ensure that any additional adult has a clear role in developing literacy?</w:t>
      </w:r>
    </w:p>
    <w:p w14:paraId="0FB78278" w14:textId="77777777" w:rsidR="00631E4A" w:rsidRPr="00631E4A" w:rsidRDefault="00631E4A" w:rsidP="00631E4A">
      <w:pPr>
        <w:pStyle w:val="TSB-Level1Numbers"/>
        <w:ind w:left="0" w:firstLine="0"/>
        <w:jc w:val="left"/>
        <w:rPr>
          <w:sz w:val="24"/>
          <w:szCs w:val="24"/>
        </w:rPr>
      </w:pPr>
    </w:p>
    <w:p w14:paraId="1FC39945" w14:textId="3E800F51" w:rsidR="00631E4A" w:rsidRPr="00D51263" w:rsidRDefault="7A9D6206" w:rsidP="363660AB">
      <w:pPr>
        <w:shd w:val="clear" w:color="auto" w:fill="FFFFFF" w:themeFill="background1"/>
        <w:jc w:val="both"/>
        <w:textAlignment w:val="baseline"/>
        <w:rPr>
          <w:rFonts w:ascii="Arial" w:eastAsia="Times New Roman" w:hAnsi="Arial" w:cs="Arial"/>
          <w:b/>
          <w:bCs/>
          <w:color w:val="404040"/>
          <w:sz w:val="24"/>
          <w:szCs w:val="24"/>
          <w:lang w:val="en-GB" w:eastAsia="en-GB"/>
        </w:rPr>
      </w:pPr>
      <w:r w:rsidRPr="363660AB">
        <w:rPr>
          <w:rFonts w:ascii="Arial" w:eastAsia="Times New Roman" w:hAnsi="Arial" w:cs="Arial"/>
          <w:b/>
          <w:bCs/>
          <w:color w:val="404040" w:themeColor="text1" w:themeTint="BF"/>
          <w:sz w:val="24"/>
          <w:szCs w:val="24"/>
          <w:lang w:val="en-GB" w:eastAsia="en-GB"/>
        </w:rPr>
        <w:t>EAL Parents and Carers</w:t>
      </w:r>
    </w:p>
    <w:p w14:paraId="38A3572D" w14:textId="43966E5B" w:rsidR="363660AB" w:rsidRDefault="363660AB" w:rsidP="363660AB">
      <w:pPr>
        <w:shd w:val="clear" w:color="auto" w:fill="FFFFFF" w:themeFill="background1"/>
        <w:jc w:val="both"/>
        <w:rPr>
          <w:color w:val="404040" w:themeColor="text1" w:themeTint="BF"/>
          <w:sz w:val="24"/>
          <w:szCs w:val="24"/>
          <w:lang w:val="en-GB" w:eastAsia="en-GB"/>
        </w:rPr>
      </w:pPr>
    </w:p>
    <w:p w14:paraId="6FA04BF6" w14:textId="742B551B" w:rsidR="7A9D6206" w:rsidRDefault="7A9D6206" w:rsidP="363660AB">
      <w:pPr>
        <w:shd w:val="clear" w:color="auto" w:fill="FFFFFF" w:themeFill="background1"/>
        <w:jc w:val="both"/>
        <w:rPr>
          <w:rFonts w:ascii="Arial" w:eastAsia="Arial" w:hAnsi="Arial" w:cs="Arial"/>
          <w:color w:val="000000" w:themeColor="text1"/>
          <w:sz w:val="24"/>
          <w:szCs w:val="24"/>
          <w:lang w:val="en-GB" w:eastAsia="en-GB"/>
        </w:rPr>
      </w:pPr>
      <w:r w:rsidRPr="1523B6ED">
        <w:rPr>
          <w:rFonts w:ascii="Arial" w:eastAsia="Arial" w:hAnsi="Arial" w:cs="Arial"/>
          <w:color w:val="000000" w:themeColor="text1"/>
          <w:sz w:val="24"/>
          <w:szCs w:val="24"/>
          <w:lang w:val="en-GB" w:eastAsia="en-GB"/>
        </w:rPr>
        <w:t xml:space="preserve">We recognise that our pupils with EAL may have families with limited English at home. From </w:t>
      </w:r>
      <w:proofErr w:type="spellStart"/>
      <w:r w:rsidRPr="1523B6ED">
        <w:rPr>
          <w:rFonts w:ascii="Arial" w:eastAsia="Arial" w:hAnsi="Arial" w:cs="Arial"/>
          <w:color w:val="000000" w:themeColor="text1"/>
          <w:sz w:val="24"/>
          <w:szCs w:val="24"/>
          <w:lang w:val="en-GB" w:eastAsia="en-GB"/>
        </w:rPr>
        <w:t>Daycare</w:t>
      </w:r>
      <w:proofErr w:type="spellEnd"/>
      <w:r w:rsidRPr="1523B6ED">
        <w:rPr>
          <w:rFonts w:ascii="Arial" w:eastAsia="Arial" w:hAnsi="Arial" w:cs="Arial"/>
          <w:color w:val="000000" w:themeColor="text1"/>
          <w:sz w:val="24"/>
          <w:szCs w:val="24"/>
          <w:lang w:val="en-GB" w:eastAsia="en-GB"/>
        </w:rPr>
        <w:t xml:space="preserve"> we promote lots of talk in home langu</w:t>
      </w:r>
      <w:r w:rsidR="7111CD5B" w:rsidRPr="1523B6ED">
        <w:rPr>
          <w:rFonts w:ascii="Arial" w:eastAsia="Arial" w:hAnsi="Arial" w:cs="Arial"/>
          <w:color w:val="000000" w:themeColor="text1"/>
          <w:sz w:val="24"/>
          <w:szCs w:val="24"/>
          <w:lang w:val="en-GB" w:eastAsia="en-GB"/>
        </w:rPr>
        <w:t>age to ensure pupils’ vocabulary develops. To aid our communication with parents, we have staff who speak the majority of home languages including Roma, Czech, S</w:t>
      </w:r>
      <w:r w:rsidR="08A28EC2" w:rsidRPr="1523B6ED">
        <w:rPr>
          <w:rFonts w:ascii="Arial" w:eastAsia="Arial" w:hAnsi="Arial" w:cs="Arial"/>
          <w:color w:val="000000" w:themeColor="text1"/>
          <w:sz w:val="24"/>
          <w:szCs w:val="24"/>
          <w:lang w:val="en-GB" w:eastAsia="en-GB"/>
        </w:rPr>
        <w:t>lovak, Urdu, and Punjabi. We send messages via Dojo which has a translating facility. Important letters – including attendance a</w:t>
      </w:r>
      <w:r w:rsidR="67F5015A" w:rsidRPr="1523B6ED">
        <w:rPr>
          <w:rFonts w:ascii="Arial" w:eastAsia="Arial" w:hAnsi="Arial" w:cs="Arial"/>
          <w:color w:val="000000" w:themeColor="text1"/>
          <w:sz w:val="24"/>
          <w:szCs w:val="24"/>
          <w:lang w:val="en-GB" w:eastAsia="en-GB"/>
        </w:rPr>
        <w:t>nd visits, are tran</w:t>
      </w:r>
      <w:r w:rsidR="65917DAB" w:rsidRPr="1523B6ED">
        <w:rPr>
          <w:rFonts w:ascii="Arial" w:eastAsia="Arial" w:hAnsi="Arial" w:cs="Arial"/>
          <w:color w:val="000000" w:themeColor="text1"/>
          <w:sz w:val="24"/>
          <w:szCs w:val="24"/>
          <w:lang w:val="en-GB" w:eastAsia="en-GB"/>
        </w:rPr>
        <w:t>s</w:t>
      </w:r>
      <w:r w:rsidR="67F5015A" w:rsidRPr="1523B6ED">
        <w:rPr>
          <w:rFonts w:ascii="Arial" w:eastAsia="Arial" w:hAnsi="Arial" w:cs="Arial"/>
          <w:color w:val="000000" w:themeColor="text1"/>
          <w:sz w:val="24"/>
          <w:szCs w:val="24"/>
          <w:lang w:val="en-GB" w:eastAsia="en-GB"/>
        </w:rPr>
        <w:t>lated into home languages. We engage translators when necessary.</w:t>
      </w:r>
    </w:p>
    <w:p w14:paraId="52F7F0B6" w14:textId="7B61A912" w:rsidR="363660AB" w:rsidRDefault="363660AB" w:rsidP="363660AB">
      <w:pPr>
        <w:shd w:val="clear" w:color="auto" w:fill="FFFFFF" w:themeFill="background1"/>
        <w:jc w:val="both"/>
        <w:rPr>
          <w:rFonts w:ascii="Arial" w:eastAsia="Arial" w:hAnsi="Arial" w:cs="Arial"/>
          <w:color w:val="404040" w:themeColor="text1" w:themeTint="BF"/>
          <w:sz w:val="24"/>
          <w:szCs w:val="24"/>
          <w:lang w:val="en-GB" w:eastAsia="en-GB"/>
        </w:rPr>
      </w:pPr>
    </w:p>
    <w:p w14:paraId="110FFD37" w14:textId="77777777" w:rsidR="00631E4A" w:rsidRPr="00631E4A" w:rsidRDefault="00631E4A" w:rsidP="363660AB">
      <w:pPr>
        <w:pStyle w:val="TSB-Level1Numbers"/>
        <w:ind w:left="0" w:firstLine="0"/>
        <w:jc w:val="left"/>
        <w:rPr>
          <w:sz w:val="24"/>
          <w:szCs w:val="24"/>
        </w:rPr>
      </w:pPr>
    </w:p>
    <w:p w14:paraId="44BC3D78" w14:textId="2FAF8384" w:rsidR="00631E4A" w:rsidRPr="00631E4A" w:rsidRDefault="235C89C9" w:rsidP="363660AB">
      <w:pPr>
        <w:pStyle w:val="TSB-Level1Numbers"/>
        <w:ind w:left="0" w:firstLine="0"/>
        <w:jc w:val="left"/>
        <w:rPr>
          <w:b/>
          <w:bCs/>
          <w:sz w:val="24"/>
          <w:szCs w:val="24"/>
        </w:rPr>
      </w:pPr>
      <w:r w:rsidRPr="363660AB">
        <w:rPr>
          <w:sz w:val="24"/>
          <w:szCs w:val="24"/>
        </w:rPr>
        <w:t>The next scheduled review date for this policy is</w:t>
      </w:r>
      <w:r w:rsidRPr="363660AB">
        <w:rPr>
          <w:b/>
          <w:bCs/>
          <w:sz w:val="24"/>
          <w:szCs w:val="24"/>
        </w:rPr>
        <w:t xml:space="preserve"> September 202</w:t>
      </w:r>
      <w:r w:rsidR="531A7591" w:rsidRPr="363660AB">
        <w:rPr>
          <w:b/>
          <w:bCs/>
          <w:sz w:val="24"/>
          <w:szCs w:val="24"/>
        </w:rPr>
        <w:t>2</w:t>
      </w:r>
      <w:r w:rsidRPr="363660AB">
        <w:rPr>
          <w:b/>
          <w:bCs/>
          <w:sz w:val="24"/>
          <w:szCs w:val="24"/>
        </w:rPr>
        <w:t>.</w:t>
      </w:r>
    </w:p>
    <w:p w14:paraId="6B699379" w14:textId="77777777" w:rsidR="00696593" w:rsidRDefault="00696593" w:rsidP="363660AB">
      <w:pPr>
        <w:rPr>
          <w:rFonts w:ascii="Arial" w:eastAsia="Arial" w:hAnsi="Arial" w:cs="Arial"/>
          <w:sz w:val="24"/>
          <w:szCs w:val="24"/>
        </w:rPr>
      </w:pPr>
    </w:p>
    <w:p w14:paraId="3FE9F23F" w14:textId="77777777" w:rsidR="00631E4A" w:rsidRDefault="00631E4A" w:rsidP="363660AB">
      <w:pPr>
        <w:rPr>
          <w:rFonts w:ascii="Arial" w:eastAsia="Arial" w:hAnsi="Arial" w:cs="Arial"/>
          <w:sz w:val="24"/>
          <w:szCs w:val="24"/>
        </w:rPr>
      </w:pPr>
    </w:p>
    <w:p w14:paraId="1F72F646" w14:textId="77777777" w:rsidR="00631E4A" w:rsidRDefault="00631E4A" w:rsidP="363660AB">
      <w:pPr>
        <w:rPr>
          <w:rFonts w:ascii="Arial" w:eastAsia="Arial" w:hAnsi="Arial" w:cs="Arial"/>
          <w:sz w:val="24"/>
          <w:szCs w:val="24"/>
        </w:rPr>
      </w:pPr>
    </w:p>
    <w:p w14:paraId="08CE6F91" w14:textId="77777777" w:rsidR="00631E4A" w:rsidRDefault="00631E4A" w:rsidP="363660AB">
      <w:pPr>
        <w:rPr>
          <w:rFonts w:ascii="Arial" w:eastAsia="Arial" w:hAnsi="Arial" w:cs="Arial"/>
          <w:sz w:val="24"/>
          <w:szCs w:val="24"/>
        </w:rPr>
      </w:pPr>
    </w:p>
    <w:p w14:paraId="61CDCEAD" w14:textId="77777777" w:rsidR="00631E4A" w:rsidRDefault="00631E4A" w:rsidP="363660AB">
      <w:pPr>
        <w:rPr>
          <w:rFonts w:ascii="Arial" w:eastAsia="Arial" w:hAnsi="Arial" w:cs="Arial"/>
          <w:sz w:val="24"/>
          <w:szCs w:val="24"/>
        </w:rPr>
      </w:pPr>
    </w:p>
    <w:p w14:paraId="6BB9E253" w14:textId="77777777" w:rsidR="00631E4A" w:rsidRDefault="00631E4A" w:rsidP="363660AB">
      <w:pPr>
        <w:rPr>
          <w:rFonts w:ascii="Arial" w:eastAsia="Arial" w:hAnsi="Arial" w:cs="Arial"/>
          <w:sz w:val="24"/>
          <w:szCs w:val="24"/>
        </w:rPr>
      </w:pPr>
    </w:p>
    <w:p w14:paraId="23DE523C" w14:textId="77777777" w:rsidR="00631E4A" w:rsidRDefault="00631E4A" w:rsidP="363660AB">
      <w:pPr>
        <w:rPr>
          <w:rFonts w:ascii="Arial" w:eastAsia="Arial" w:hAnsi="Arial" w:cs="Arial"/>
          <w:sz w:val="24"/>
          <w:szCs w:val="24"/>
        </w:rPr>
      </w:pPr>
    </w:p>
    <w:p w14:paraId="52E56223" w14:textId="77777777" w:rsidR="00631E4A" w:rsidRDefault="00631E4A" w:rsidP="363660AB">
      <w:pPr>
        <w:rPr>
          <w:rFonts w:ascii="Arial" w:eastAsia="Arial" w:hAnsi="Arial" w:cs="Arial"/>
          <w:sz w:val="24"/>
          <w:szCs w:val="24"/>
        </w:rPr>
      </w:pPr>
    </w:p>
    <w:p w14:paraId="07547A01" w14:textId="77777777" w:rsidR="00631E4A" w:rsidRDefault="00631E4A" w:rsidP="363660AB">
      <w:pPr>
        <w:rPr>
          <w:rFonts w:ascii="Arial" w:eastAsia="Arial" w:hAnsi="Arial" w:cs="Arial"/>
          <w:sz w:val="24"/>
          <w:szCs w:val="24"/>
        </w:rPr>
      </w:pPr>
    </w:p>
    <w:p w14:paraId="5043CB0F" w14:textId="77777777" w:rsidR="00631E4A" w:rsidRDefault="00631E4A" w:rsidP="363660AB">
      <w:pPr>
        <w:rPr>
          <w:rFonts w:ascii="Arial" w:eastAsia="Arial" w:hAnsi="Arial" w:cs="Arial"/>
          <w:sz w:val="24"/>
          <w:szCs w:val="24"/>
        </w:rPr>
      </w:pPr>
    </w:p>
    <w:p w14:paraId="70DF9E56" w14:textId="69E2C0E6" w:rsidR="00631E4A" w:rsidRDefault="00631E4A">
      <w:pPr>
        <w:rPr>
          <w:sz w:val="24"/>
          <w:szCs w:val="24"/>
        </w:rPr>
      </w:pPr>
    </w:p>
    <w:sectPr w:rsidR="00631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727A"/>
    <w:multiLevelType w:val="multilevel"/>
    <w:tmpl w:val="E2EC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B09E4"/>
    <w:multiLevelType w:val="hybridMultilevel"/>
    <w:tmpl w:val="73724620"/>
    <w:lvl w:ilvl="0" w:tplc="7136AF38">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0373C"/>
    <w:multiLevelType w:val="multilevel"/>
    <w:tmpl w:val="5D42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8A1ECB"/>
    <w:multiLevelType w:val="hybridMultilevel"/>
    <w:tmpl w:val="F5D4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C0C16"/>
    <w:multiLevelType w:val="multilevel"/>
    <w:tmpl w:val="AF5E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BC4850"/>
    <w:multiLevelType w:val="hybridMultilevel"/>
    <w:tmpl w:val="D1D45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1B72C5"/>
    <w:multiLevelType w:val="multilevel"/>
    <w:tmpl w:val="9F9E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F33696"/>
    <w:multiLevelType w:val="multilevel"/>
    <w:tmpl w:val="BAA26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7F1EDA"/>
    <w:multiLevelType w:val="multilevel"/>
    <w:tmpl w:val="8B7E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0D5004"/>
    <w:multiLevelType w:val="hybridMultilevel"/>
    <w:tmpl w:val="5374F064"/>
    <w:lvl w:ilvl="0" w:tplc="0B82F3E0">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B207D"/>
    <w:multiLevelType w:val="multilevel"/>
    <w:tmpl w:val="3B5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207C28"/>
    <w:multiLevelType w:val="multilevel"/>
    <w:tmpl w:val="CBBE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2D1D13"/>
    <w:multiLevelType w:val="multilevel"/>
    <w:tmpl w:val="226CD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191B84"/>
    <w:multiLevelType w:val="multilevel"/>
    <w:tmpl w:val="7576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6477DE"/>
    <w:multiLevelType w:val="multilevel"/>
    <w:tmpl w:val="84321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4"/>
  </w:num>
  <w:num w:numId="4">
    <w:abstractNumId w:val="6"/>
  </w:num>
  <w:num w:numId="5">
    <w:abstractNumId w:val="2"/>
  </w:num>
  <w:num w:numId="6">
    <w:abstractNumId w:val="4"/>
  </w:num>
  <w:num w:numId="7">
    <w:abstractNumId w:val="12"/>
  </w:num>
  <w:num w:numId="8">
    <w:abstractNumId w:val="11"/>
  </w:num>
  <w:num w:numId="9">
    <w:abstractNumId w:val="7"/>
  </w:num>
  <w:num w:numId="10">
    <w:abstractNumId w:val="10"/>
  </w:num>
  <w:num w:numId="11">
    <w:abstractNumId w:val="0"/>
  </w:num>
  <w:num w:numId="12">
    <w:abstractNumId w:val="13"/>
  </w:num>
  <w:num w:numId="13">
    <w:abstractNumId w:val="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E4A"/>
    <w:rsid w:val="0010FD9F"/>
    <w:rsid w:val="00203D1D"/>
    <w:rsid w:val="002746FE"/>
    <w:rsid w:val="002C494F"/>
    <w:rsid w:val="00542FA0"/>
    <w:rsid w:val="005D064C"/>
    <w:rsid w:val="00631E4A"/>
    <w:rsid w:val="00696593"/>
    <w:rsid w:val="00886572"/>
    <w:rsid w:val="008F168A"/>
    <w:rsid w:val="009C47F5"/>
    <w:rsid w:val="00BD3B53"/>
    <w:rsid w:val="00EC1053"/>
    <w:rsid w:val="00F62AA5"/>
    <w:rsid w:val="01FAAF81"/>
    <w:rsid w:val="02804741"/>
    <w:rsid w:val="08A28EC2"/>
    <w:rsid w:val="0BC28353"/>
    <w:rsid w:val="0FD04269"/>
    <w:rsid w:val="104A9FB6"/>
    <w:rsid w:val="11CB9319"/>
    <w:rsid w:val="12D54BA2"/>
    <w:rsid w:val="138A2DFE"/>
    <w:rsid w:val="1523B6ED"/>
    <w:rsid w:val="157B0135"/>
    <w:rsid w:val="15BBC96D"/>
    <w:rsid w:val="163FD3ED"/>
    <w:rsid w:val="17613E26"/>
    <w:rsid w:val="185D9F21"/>
    <w:rsid w:val="1A0AAA59"/>
    <w:rsid w:val="1BA67ABA"/>
    <w:rsid w:val="1D1021F1"/>
    <w:rsid w:val="1D311044"/>
    <w:rsid w:val="1E5B6C08"/>
    <w:rsid w:val="1EB6E4C9"/>
    <w:rsid w:val="1EDE1B7C"/>
    <w:rsid w:val="1F475E18"/>
    <w:rsid w:val="1FA2747D"/>
    <w:rsid w:val="20C6E757"/>
    <w:rsid w:val="21866471"/>
    <w:rsid w:val="22BB8FFB"/>
    <w:rsid w:val="235C89C9"/>
    <w:rsid w:val="26723698"/>
    <w:rsid w:val="26D7F28A"/>
    <w:rsid w:val="274AF840"/>
    <w:rsid w:val="2769FEEF"/>
    <w:rsid w:val="27EB78C6"/>
    <w:rsid w:val="28DA2321"/>
    <w:rsid w:val="29270362"/>
    <w:rsid w:val="2BBF457C"/>
    <w:rsid w:val="2C8A93FE"/>
    <w:rsid w:val="2DD09553"/>
    <w:rsid w:val="2E33097B"/>
    <w:rsid w:val="2F45D5DE"/>
    <w:rsid w:val="3219CC87"/>
    <w:rsid w:val="34AE1618"/>
    <w:rsid w:val="3613B82C"/>
    <w:rsid w:val="363660AB"/>
    <w:rsid w:val="3A8F8901"/>
    <w:rsid w:val="3B0051AC"/>
    <w:rsid w:val="3C9C220D"/>
    <w:rsid w:val="3CC18C7C"/>
    <w:rsid w:val="3D45BE9E"/>
    <w:rsid w:val="3D5D57D8"/>
    <w:rsid w:val="3D8FE500"/>
    <w:rsid w:val="3F3CF038"/>
    <w:rsid w:val="421BF431"/>
    <w:rsid w:val="44A733F2"/>
    <w:rsid w:val="46430453"/>
    <w:rsid w:val="46D883D6"/>
    <w:rsid w:val="4987B088"/>
    <w:rsid w:val="4BF1100C"/>
    <w:rsid w:val="50C4812F"/>
    <w:rsid w:val="52337CFB"/>
    <w:rsid w:val="52605190"/>
    <w:rsid w:val="531A7591"/>
    <w:rsid w:val="542EF858"/>
    <w:rsid w:val="549EB89C"/>
    <w:rsid w:val="5982EF4B"/>
    <w:rsid w:val="59D5168B"/>
    <w:rsid w:val="5A918E00"/>
    <w:rsid w:val="5BB058AB"/>
    <w:rsid w:val="627E62E0"/>
    <w:rsid w:val="6358AE83"/>
    <w:rsid w:val="63A4BFFE"/>
    <w:rsid w:val="641245BB"/>
    <w:rsid w:val="64F5AA3D"/>
    <w:rsid w:val="65917DAB"/>
    <w:rsid w:val="6738ABA6"/>
    <w:rsid w:val="67F5015A"/>
    <w:rsid w:val="68E5B6DE"/>
    <w:rsid w:val="693B12C5"/>
    <w:rsid w:val="6A686E17"/>
    <w:rsid w:val="6C611F9F"/>
    <w:rsid w:val="6CEB738C"/>
    <w:rsid w:val="7106F861"/>
    <w:rsid w:val="7111CD5B"/>
    <w:rsid w:val="735209F0"/>
    <w:rsid w:val="752E4ECF"/>
    <w:rsid w:val="793FA2A7"/>
    <w:rsid w:val="7A973055"/>
    <w:rsid w:val="7A9D6206"/>
    <w:rsid w:val="7B72459F"/>
    <w:rsid w:val="7DD7B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5F7F"/>
  <w15:chartTrackingRefBased/>
  <w15:docId w15:val="{ED11F9D0-9B54-4240-8336-176F4B45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E4A"/>
    <w:pPr>
      <w:spacing w:after="0" w:line="240" w:lineRule="auto"/>
    </w:pPr>
    <w:rPr>
      <w:rFonts w:ascii="Times New Roman" w:eastAsiaTheme="minorEastAsia" w:hAnsi="Times New Roman" w:cs="Times New Roman"/>
      <w:lang w:val="en-US"/>
    </w:rPr>
  </w:style>
  <w:style w:type="paragraph" w:styleId="Heading1">
    <w:name w:val="heading 1"/>
    <w:aliases w:val="TSB Headings"/>
    <w:next w:val="Normal"/>
    <w:link w:val="Heading1Char"/>
    <w:uiPriority w:val="9"/>
    <w:unhideWhenUsed/>
    <w:qFormat/>
    <w:rsid w:val="00631E4A"/>
    <w:pPr>
      <w:keepNext/>
      <w:keepLines/>
      <w:spacing w:after="0"/>
      <w:ind w:left="23" w:hanging="10"/>
      <w:outlineLvl w:val="0"/>
    </w:pPr>
    <w:rPr>
      <w:rFonts w:ascii="Arial" w:eastAsia="Arial" w:hAnsi="Arial" w:cs="Arial"/>
      <w:b/>
      <w:color w:val="000000"/>
      <w:sz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631E4A"/>
    <w:rPr>
      <w:rFonts w:ascii="Arial" w:eastAsia="Arial" w:hAnsi="Arial" w:cs="Arial"/>
      <w:b/>
      <w:color w:val="000000"/>
      <w:sz w:val="48"/>
      <w:lang w:eastAsia="en-GB"/>
    </w:rPr>
  </w:style>
  <w:style w:type="paragraph" w:customStyle="1" w:styleId="TSB-Level1Numbers">
    <w:name w:val="TSB - Level 1 Numbers"/>
    <w:basedOn w:val="Heading1"/>
    <w:link w:val="TSB-Level1NumbersChar"/>
    <w:qFormat/>
    <w:rsid w:val="00631E4A"/>
    <w:pPr>
      <w:keepNext w:val="0"/>
      <w:keepLines w:val="0"/>
      <w:spacing w:after="200" w:line="276" w:lineRule="auto"/>
      <w:ind w:left="1480" w:hanging="482"/>
      <w:jc w:val="both"/>
    </w:pPr>
    <w:rPr>
      <w:b w:val="0"/>
      <w:color w:val="auto"/>
      <w:sz w:val="22"/>
      <w:szCs w:val="32"/>
      <w:lang w:eastAsia="en-US"/>
    </w:rPr>
  </w:style>
  <w:style w:type="character" w:customStyle="1" w:styleId="TSB-Level1NumbersChar">
    <w:name w:val="TSB - Level 1 Numbers Char"/>
    <w:link w:val="TSB-Level1Numbers"/>
    <w:rsid w:val="00631E4A"/>
    <w:rPr>
      <w:rFonts w:ascii="Arial" w:eastAsia="Arial" w:hAnsi="Arial" w:cs="Arial"/>
      <w:szCs w:val="32"/>
    </w:rPr>
  </w:style>
  <w:style w:type="table" w:styleId="TableGrid">
    <w:name w:val="Table Grid"/>
    <w:basedOn w:val="TableNormal"/>
    <w:uiPriority w:val="39"/>
    <w:rsid w:val="00631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1E4A"/>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rham-my.sharepoint.com/:w:/g/personal/vfenton_fep_jmat_org_uk/ETiWAQZyMZlFvsT2HBzU61YBHGbWgExiSC3AGbHk583UZQ?e=Ep6h2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alh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71542-F679-4B0D-AA57-41031C929B0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841</Words>
  <Characters>4795</Characters>
  <Application>Microsoft Office Word</Application>
  <DocSecurity>4</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Craig Tomlinson</cp:lastModifiedBy>
  <cp:revision>4</cp:revision>
  <dcterms:created xsi:type="dcterms:W3CDTF">2020-10-19T22:27:00Z</dcterms:created>
  <dcterms:modified xsi:type="dcterms:W3CDTF">2021-11-10T00:29:00Z</dcterms:modified>
</cp:coreProperties>
</file>