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1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D758C5" w14:paraId="0D423595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02D700B1" w14:textId="43387342" w:rsidR="00D758C5" w:rsidRPr="00F51494" w:rsidRDefault="00D758C5" w:rsidP="00F51494">
            <w:pPr>
              <w:rPr>
                <w:rFonts w:ascii="NTPreCursivef" w:hAnsi="NTPreCursivef"/>
                <w:szCs w:val="24"/>
              </w:rPr>
            </w:pPr>
            <w:bookmarkStart w:id="0" w:name="_GoBack"/>
            <w:bookmarkEnd w:id="0"/>
            <w:r w:rsidRPr="00F51494">
              <w:rPr>
                <w:rFonts w:ascii="NTPreCursivef" w:hAnsi="NTPreCursivef"/>
                <w:szCs w:val="24"/>
              </w:rPr>
              <w:t>T</w:t>
            </w:r>
            <w:r w:rsidR="005E1857">
              <w:rPr>
                <w:rFonts w:ascii="NTPreCursivef" w:hAnsi="NTPreCursivef"/>
                <w:szCs w:val="24"/>
              </w:rPr>
              <w:t xml:space="preserve">his week’s learning for </w:t>
            </w:r>
            <w:proofErr w:type="spellStart"/>
            <w:r w:rsidR="005E1857">
              <w:rPr>
                <w:rFonts w:ascii="NTPreCursivef" w:hAnsi="NTPreCursivef"/>
                <w:szCs w:val="24"/>
              </w:rPr>
              <w:t>Daycare</w:t>
            </w:r>
            <w:proofErr w:type="spellEnd"/>
            <w:r w:rsidR="005E1857">
              <w:rPr>
                <w:rFonts w:ascii="NTPreCursivef" w:hAnsi="NTPreCursivef"/>
                <w:szCs w:val="24"/>
              </w:rPr>
              <w:t xml:space="preserve"> and F1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  Date: </w:t>
            </w:r>
            <w:r w:rsidR="000777D8">
              <w:rPr>
                <w:rFonts w:ascii="NTPreCursivef" w:hAnsi="NTPreCursivef"/>
                <w:szCs w:val="24"/>
              </w:rPr>
              <w:t>05-10-2020</w:t>
            </w:r>
          </w:p>
        </w:tc>
      </w:tr>
      <w:tr w:rsidR="00D758C5" w14:paraId="374107AB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1659599D" w14:textId="71E3B914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Person, Social and Emotional Development.</w:t>
            </w:r>
          </w:p>
          <w:p w14:paraId="2384C332" w14:textId="6594BCE4" w:rsidR="009C74D9" w:rsidRPr="00CA5BAE" w:rsidRDefault="00751EBC" w:rsidP="00CA5BAE">
            <w:pPr>
              <w:rPr>
                <w:rFonts w:ascii="NTPreCursivefk" w:hAnsi="NTPreCursivefk" w:cs="Calibri"/>
                <w:color w:val="0070C0"/>
              </w:rPr>
            </w:pPr>
            <w:proofErr w:type="spellStart"/>
            <w:r w:rsidRPr="00CA5BAE">
              <w:rPr>
                <w:rFonts w:ascii="NTPreCursivefk" w:hAnsi="NTPreCursivefk" w:cs="Calibri"/>
                <w:u w:val="single"/>
              </w:rPr>
              <w:t>DayC</w:t>
            </w:r>
            <w:r w:rsidR="009C74D9" w:rsidRPr="00CA5BAE">
              <w:rPr>
                <w:rFonts w:ascii="NTPreCursivefk" w:hAnsi="NTPreCursivefk" w:cs="Calibri"/>
                <w:u w:val="single"/>
              </w:rPr>
              <w:t>are</w:t>
            </w:r>
            <w:proofErr w:type="spellEnd"/>
            <w:r w:rsidR="00CA5BAE">
              <w:rPr>
                <w:rFonts w:ascii="NTPreCursivefk" w:hAnsi="NTPreCursivefk" w:cs="Calibri"/>
                <w:u w:val="single"/>
              </w:rPr>
              <w:t xml:space="preserve"> </w:t>
            </w:r>
            <w:r w:rsidR="00CA5BAE">
              <w:rPr>
                <w:rFonts w:ascii="NTPreCursivefk" w:hAnsi="NTPreCursivefk" w:cs="Calibri"/>
                <w:color w:val="0070C0"/>
              </w:rPr>
              <w:t>Enjoy family time, sharing a book together or going for a walk discuss who are their family</w:t>
            </w:r>
            <w:r w:rsidR="000777D8">
              <w:rPr>
                <w:rFonts w:ascii="NTPreCursivefk" w:hAnsi="NTPreCursivefk" w:cs="Calibri"/>
                <w:color w:val="0070C0"/>
              </w:rPr>
              <w:t>,</w:t>
            </w:r>
            <w:r w:rsidR="00CA5BAE">
              <w:rPr>
                <w:rFonts w:ascii="NTPreCursivefk" w:hAnsi="NTPreCursivefk" w:cs="Calibri"/>
                <w:color w:val="0070C0"/>
              </w:rPr>
              <w:t xml:space="preserve"> for example Brothers sister, Aunts Uncles</w:t>
            </w:r>
          </w:p>
        </w:tc>
      </w:tr>
      <w:tr w:rsidR="00D758C5" w14:paraId="2F826E5A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54CFEEEE" w14:textId="4E927F6B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Communication and Language</w:t>
            </w:r>
          </w:p>
          <w:p w14:paraId="09103A1F" w14:textId="3CCE8733" w:rsidR="009F0F09" w:rsidRPr="009E3A45" w:rsidRDefault="009E3A45" w:rsidP="009F0F09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color w:val="00B050"/>
              </w:rPr>
              <w:t xml:space="preserve"> </w:t>
            </w:r>
            <w:proofErr w:type="spellStart"/>
            <w:r w:rsidR="00751EBC">
              <w:rPr>
                <w:rFonts w:ascii="NTPreCursivefk" w:hAnsi="NTPreCursivefk"/>
                <w:color w:val="0070C0"/>
              </w:rPr>
              <w:t>DayC</w:t>
            </w:r>
            <w:r w:rsidR="00B229AD">
              <w:rPr>
                <w:rFonts w:ascii="NTPreCursivefk" w:hAnsi="NTPreCursivefk"/>
                <w:color w:val="0070C0"/>
              </w:rPr>
              <w:t>are</w:t>
            </w:r>
            <w:proofErr w:type="spellEnd"/>
            <w:r w:rsidR="00B229AD">
              <w:rPr>
                <w:rFonts w:ascii="NTPreCursivefk" w:hAnsi="NTPreCursivefk"/>
                <w:color w:val="0070C0"/>
              </w:rPr>
              <w:t xml:space="preserve">- </w:t>
            </w:r>
            <w:r w:rsidR="009F0F09">
              <w:rPr>
                <w:rFonts w:ascii="NTPreCursivefk" w:hAnsi="NTPreCursivefk"/>
                <w:color w:val="0070C0"/>
              </w:rPr>
              <w:t>When children are speaking to grown-ups if any words are not clear, grown-ups will repeat the correct word back to them.</w:t>
            </w:r>
          </w:p>
          <w:p w14:paraId="1BBFFE10" w14:textId="4DA60864" w:rsidR="005E16C5" w:rsidRPr="009E3A45" w:rsidRDefault="005E16C5" w:rsidP="002C5E0C">
            <w:pPr>
              <w:rPr>
                <w:rFonts w:ascii="NTPreCursivefk" w:hAnsi="NTPreCursivefk"/>
                <w:u w:val="single"/>
              </w:rPr>
            </w:pPr>
          </w:p>
        </w:tc>
      </w:tr>
      <w:tr w:rsidR="00D758C5" w14:paraId="11A1C31D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39D03190" w14:textId="47BDD7EA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Physical Development</w:t>
            </w:r>
          </w:p>
          <w:p w14:paraId="2DC220DD" w14:textId="77777777" w:rsidR="009F0F09" w:rsidRDefault="00185A7A" w:rsidP="00185A7A">
            <w:pPr>
              <w:rPr>
                <w:rFonts w:ascii="NTPreCursivef" w:hAnsi="NTPreCursivef"/>
                <w:color w:val="00B050"/>
                <w:sz w:val="24"/>
                <w:szCs w:val="24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>
              <w:rPr>
                <w:rFonts w:ascii="NTPreCursivefk" w:hAnsi="NTPreCursivefk"/>
                <w:color w:val="00B050"/>
              </w:rPr>
              <w:t xml:space="preserve">- </w:t>
            </w:r>
            <w:r>
              <w:t xml:space="preserve"> </w:t>
            </w:r>
            <w:r w:rsidR="00B73F9B">
              <w:t xml:space="preserve"> </w:t>
            </w:r>
            <w:r w:rsidR="00CA5BAE" w:rsidRPr="00CA5BAE">
              <w:rPr>
                <w:rFonts w:ascii="NTPreCursivef" w:hAnsi="NTPreCursivef"/>
                <w:color w:val="00B050"/>
                <w:sz w:val="24"/>
                <w:szCs w:val="24"/>
              </w:rPr>
              <w:t xml:space="preserve">Ring games outside such as ring </w:t>
            </w:r>
            <w:proofErr w:type="spellStart"/>
            <w:r w:rsidR="00CA5BAE" w:rsidRPr="00CA5BAE">
              <w:rPr>
                <w:rFonts w:ascii="NTPreCursivef" w:hAnsi="NTPreCursivef"/>
                <w:color w:val="00B050"/>
                <w:sz w:val="24"/>
                <w:szCs w:val="24"/>
              </w:rPr>
              <w:t>o</w:t>
            </w:r>
            <w:proofErr w:type="spellEnd"/>
            <w:r w:rsidR="00CA5BAE" w:rsidRPr="00CA5BAE">
              <w:rPr>
                <w:rFonts w:ascii="NTPreCursivef" w:hAnsi="NTPreCursivef"/>
                <w:color w:val="00B050"/>
                <w:sz w:val="24"/>
                <w:szCs w:val="24"/>
              </w:rPr>
              <w:t xml:space="preserve"> roses.</w:t>
            </w:r>
            <w:r w:rsidR="009F0F09">
              <w:rPr>
                <w:rFonts w:ascii="NTPreCursivef" w:hAnsi="NTPreCursivef"/>
                <w:color w:val="00B050"/>
                <w:sz w:val="24"/>
                <w:szCs w:val="24"/>
              </w:rPr>
              <w:t xml:space="preserve"> </w:t>
            </w:r>
          </w:p>
          <w:p w14:paraId="4E86980C" w14:textId="29835FF6" w:rsidR="00B73F9B" w:rsidRPr="00CA5BAE" w:rsidRDefault="009F0F09" w:rsidP="00185A7A">
            <w:pPr>
              <w:rPr>
                <w:rFonts w:ascii="NTPreCursivef" w:hAnsi="NTPreCursivef"/>
                <w:color w:val="0070C0"/>
              </w:rPr>
            </w:pPr>
            <w:r>
              <w:rPr>
                <w:rFonts w:ascii="NTPreCursivef" w:hAnsi="NTPreCursivef"/>
                <w:color w:val="00B050"/>
                <w:sz w:val="24"/>
                <w:szCs w:val="24"/>
              </w:rPr>
              <w:t>Support children to start toilet training encouraging them to tell grown-ups when they have urinated or soiled in their nappy.</w:t>
            </w:r>
          </w:p>
          <w:p w14:paraId="7ABBCC83" w14:textId="26BDF1AE" w:rsidR="00185A7A" w:rsidRPr="009E3A45" w:rsidRDefault="00185A7A" w:rsidP="00B229AD">
            <w:pPr>
              <w:rPr>
                <w:rFonts w:ascii="NTPreCursivefk" w:hAnsi="NTPreCursivefk"/>
                <w:color w:val="00B050"/>
              </w:rPr>
            </w:pPr>
          </w:p>
        </w:tc>
      </w:tr>
      <w:tr w:rsidR="00D758C5" w14:paraId="6B316E78" w14:textId="77777777" w:rsidTr="00BF51AA">
        <w:trPr>
          <w:trHeight w:val="13882"/>
        </w:trPr>
        <w:tc>
          <w:tcPr>
            <w:tcW w:w="10201" w:type="dxa"/>
            <w:shd w:val="clear" w:color="auto" w:fill="FFFFFF"/>
          </w:tcPr>
          <w:p w14:paraId="0F690BF0" w14:textId="559FD2E8" w:rsidR="00D758C5" w:rsidRPr="00F51494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Mathematics</w:t>
            </w:r>
          </w:p>
          <w:p w14:paraId="52BEFD76" w14:textId="4DC96D9F" w:rsidR="00CF1B6F" w:rsidRPr="009F0F09" w:rsidRDefault="00205B83" w:rsidP="009F0F09">
            <w:pPr>
              <w:rPr>
                <w:rFonts w:ascii="NTPreCursivef" w:hAnsi="NTPreCursivef"/>
                <w:color w:val="0070C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</w:t>
            </w:r>
            <w:r w:rsidR="009F0F09">
              <w:rPr>
                <w:rFonts w:ascii="NTPreCursivefk" w:hAnsi="NTPreCursivefk"/>
                <w:color w:val="0070C0"/>
              </w:rPr>
              <w:t xml:space="preserve">- </w:t>
            </w:r>
            <w:r w:rsidR="009F0F09" w:rsidRPr="009F0F09">
              <w:rPr>
                <w:rFonts w:ascii="NTPreCursivef" w:hAnsi="NTPreCursivef"/>
              </w:rPr>
              <w:t>Counting</w:t>
            </w:r>
            <w:r w:rsidR="009F0F09">
              <w:rPr>
                <w:rFonts w:ascii="NTPreCursivef" w:hAnsi="NTPreCursivef"/>
              </w:rPr>
              <w:t xml:space="preserve"> rhymes such 5 little monkeys or 5 little men in a flying saucer. Hold up 5 fingers so children can see how 5 is represented.</w:t>
            </w:r>
          </w:p>
          <w:p w14:paraId="1E4BD293" w14:textId="77777777" w:rsidR="00147C8E" w:rsidRDefault="00147C8E" w:rsidP="00F51494">
            <w:pPr>
              <w:rPr>
                <w:rFonts w:ascii="NTPreCursivefk" w:hAnsi="NTPreCursivefk"/>
                <w:u w:val="single"/>
              </w:rPr>
            </w:pPr>
          </w:p>
          <w:p w14:paraId="5DDA1775" w14:textId="55635ACB" w:rsidR="0024267B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Understanding the world.</w:t>
            </w:r>
          </w:p>
          <w:p w14:paraId="075367ED" w14:textId="4DF14AA3" w:rsidR="0024267B" w:rsidRPr="000777D8" w:rsidRDefault="009F0F09" w:rsidP="000777D8">
            <w:pPr>
              <w:rPr>
                <w:rFonts w:ascii="NTPreCursivefk" w:hAnsi="NTPreCursivefk"/>
                <w:color w:val="00B050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Daycare</w:t>
            </w:r>
            <w:proofErr w:type="spellEnd"/>
            <w:proofErr w:type="gramStart"/>
            <w:r>
              <w:rPr>
                <w:rFonts w:ascii="NTPreCursivefk" w:hAnsi="NTPreCursivefk"/>
                <w:u w:val="single"/>
              </w:rPr>
              <w:t xml:space="preserve">- </w:t>
            </w:r>
            <w:r w:rsidR="000777D8">
              <w:rPr>
                <w:rFonts w:ascii="NTPreCursivefk" w:hAnsi="NTPreCursivefk"/>
                <w:color w:val="00B050"/>
              </w:rPr>
              <w:t xml:space="preserve"> Making</w:t>
            </w:r>
            <w:proofErr w:type="gramEnd"/>
            <w:r w:rsidR="000777D8">
              <w:rPr>
                <w:rFonts w:ascii="NTPreCursivefk" w:hAnsi="NTPreCursivefk"/>
                <w:color w:val="00B050"/>
              </w:rPr>
              <w:t xml:space="preserve"> use of outdoor areas give children opportunities to explore the natural world. Use bubbles to investigate the effects of wind.</w:t>
            </w:r>
          </w:p>
          <w:p w14:paraId="25C6A8CB" w14:textId="7469DAAC" w:rsidR="0024267B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Expressive arts and design</w:t>
            </w:r>
          </w:p>
          <w:p w14:paraId="231438D1" w14:textId="089209F5" w:rsidR="00205B83" w:rsidRDefault="00E828C3" w:rsidP="00205B83">
            <w:pPr>
              <w:rPr>
                <w:rFonts w:ascii="NTPreCursivefk" w:hAnsi="NTPreCursivefk"/>
                <w:color w:val="00B05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 w:rsidR="002B72AC">
              <w:rPr>
                <w:rFonts w:ascii="NTPreCursivefk" w:hAnsi="NTPreCursivefk"/>
                <w:color w:val="00B050"/>
              </w:rPr>
              <w:t xml:space="preserve"> </w:t>
            </w:r>
            <w:r w:rsidR="000777D8">
              <w:rPr>
                <w:rFonts w:ascii="NTPreCursivefk" w:hAnsi="NTPreCursivefk"/>
                <w:color w:val="00B050"/>
              </w:rPr>
              <w:t>painting pictures of family members</w:t>
            </w:r>
          </w:p>
          <w:p w14:paraId="41F8DEAD" w14:textId="77777777" w:rsidR="009E3A45" w:rsidRDefault="009E3A45" w:rsidP="00CC40C7">
            <w:pPr>
              <w:rPr>
                <w:rFonts w:ascii="NTPreCursivefk" w:hAnsi="NTPreCursivefk"/>
                <w:u w:val="single"/>
              </w:rPr>
            </w:pPr>
          </w:p>
          <w:p w14:paraId="022ED6B8" w14:textId="7512FBA0" w:rsidR="009E3A45" w:rsidRDefault="009E3A45" w:rsidP="00F51494">
            <w:pPr>
              <w:rPr>
                <w:rFonts w:ascii="NTPreCursivefk" w:hAnsi="NTPreCursivefk"/>
                <w:u w:val="single"/>
              </w:rPr>
            </w:pPr>
          </w:p>
          <w:p w14:paraId="6104EF1A" w14:textId="67DE5D1C" w:rsidR="009E3A45" w:rsidRDefault="000777D8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Maths</w:t>
            </w:r>
          </w:p>
          <w:p w14:paraId="3E1179F5" w14:textId="3169EE89" w:rsidR="00E61496" w:rsidRDefault="000777D8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F0C673" wp14:editId="45B9116D">
                  <wp:extent cx="3836194" cy="5114925"/>
                  <wp:effectExtent l="0" t="0" r="0" b="0"/>
                  <wp:docPr id="4" name="image" descr="https://i.pinimg.com/736x/62/ad/b9/62adb98ef0f47f568166b020253e7d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i.pinimg.com/736x/62/ad/b9/62adb98ef0f47f568166b020253e7d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9" cy="511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08026" w14:textId="54D29C14" w:rsidR="0024267B" w:rsidRDefault="000777D8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EBA89AD" wp14:editId="021277F9">
                  <wp:extent cx="3964111" cy="5610225"/>
                  <wp:effectExtent l="0" t="0" r="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237" cy="562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6A128" w14:textId="1CAC80BB" w:rsidR="00B75CF4" w:rsidRPr="00F04593" w:rsidRDefault="000777D8" w:rsidP="00B90168">
            <w:pPr>
              <w:rPr>
                <w:rFonts w:ascii="NTPreCursivefk" w:hAnsi="NTPreCursivefk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D35702" wp14:editId="66BDAFBB">
                  <wp:extent cx="2362200" cy="3343275"/>
                  <wp:effectExtent l="0" t="0" r="0" b="952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7E3DC" w14:textId="77777777" w:rsidR="00E13846" w:rsidRDefault="00E13846"/>
    <w:sectPr w:rsidR="00E13846" w:rsidSect="00C60390">
      <w:headerReference w:type="even" r:id="rId10"/>
      <w:headerReference w:type="defaul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A17DA7" w14:textId="77777777" w:rsidR="00F07396" w:rsidRDefault="00F07396" w:rsidP="001C3A61">
      <w:pPr>
        <w:spacing w:after="0" w:line="240" w:lineRule="auto"/>
      </w:pPr>
      <w:r>
        <w:separator/>
      </w:r>
    </w:p>
  </w:endnote>
  <w:endnote w:type="continuationSeparator" w:id="0">
    <w:p w14:paraId="2A486825" w14:textId="77777777" w:rsidR="00F07396" w:rsidRDefault="00F07396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28D2A9-45FA-4271-9151-A0B7F0546B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BE8E718-328C-4DD6-92BC-F13C7A689DD6}"/>
  </w:font>
  <w:font w:name="NTPreCursivef">
    <w:altName w:val="Ink Free"/>
    <w:charset w:val="00"/>
    <w:family w:val="script"/>
    <w:pitch w:val="variable"/>
    <w:sig w:usb0="00000003" w:usb1="10000000" w:usb2="00000000" w:usb3="00000000" w:csb0="00000001" w:csb1="00000000"/>
    <w:embedRegular r:id="rId3" w:fontKey="{431A8A84-9451-4119-9DCE-2A9EC3011320}"/>
  </w:font>
  <w:font w:name="NTPreCursivefk">
    <w:altName w:val="Ink Free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C114B89-6847-495D-A949-971D18056B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3C644" w14:textId="77777777" w:rsidR="00F07396" w:rsidRDefault="00F07396" w:rsidP="001C3A61">
      <w:pPr>
        <w:spacing w:after="0" w:line="240" w:lineRule="auto"/>
      </w:pPr>
      <w:r>
        <w:separator/>
      </w:r>
    </w:p>
  </w:footnote>
  <w:footnote w:type="continuationSeparator" w:id="0">
    <w:p w14:paraId="296EDD35" w14:textId="77777777" w:rsidR="00F07396" w:rsidRDefault="00F07396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5BAEF" w14:textId="77777777" w:rsidR="008B2429" w:rsidRDefault="008B2429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009DF" w14:textId="77777777" w:rsidR="008B2429" w:rsidRDefault="008B2429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8B2429" w:rsidRPr="00F51494" w:rsidRDefault="008B2429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8B2429" w:rsidRPr="00F51494" w:rsidRDefault="008B2429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8B2429" w:rsidRDefault="008B2429">
    <w:pPr>
      <w:pStyle w:val="Header"/>
    </w:pPr>
  </w:p>
  <w:p w14:paraId="54340BD7" w14:textId="77777777" w:rsidR="008B2429" w:rsidRDefault="008B24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390"/>
    <w:rsid w:val="00014433"/>
    <w:rsid w:val="000539C1"/>
    <w:rsid w:val="000777D8"/>
    <w:rsid w:val="000D4F10"/>
    <w:rsid w:val="00113D9A"/>
    <w:rsid w:val="00147C8E"/>
    <w:rsid w:val="00161AA5"/>
    <w:rsid w:val="00185A7A"/>
    <w:rsid w:val="001B5EF8"/>
    <w:rsid w:val="001C3A61"/>
    <w:rsid w:val="001D7E5F"/>
    <w:rsid w:val="00205B83"/>
    <w:rsid w:val="002359A8"/>
    <w:rsid w:val="0024267B"/>
    <w:rsid w:val="00282F9C"/>
    <w:rsid w:val="002B4416"/>
    <w:rsid w:val="002B72AC"/>
    <w:rsid w:val="002C5E0C"/>
    <w:rsid w:val="003130F5"/>
    <w:rsid w:val="00344E86"/>
    <w:rsid w:val="0036586E"/>
    <w:rsid w:val="00380B80"/>
    <w:rsid w:val="003A3996"/>
    <w:rsid w:val="003D438C"/>
    <w:rsid w:val="004040DE"/>
    <w:rsid w:val="004A0129"/>
    <w:rsid w:val="004A08B4"/>
    <w:rsid w:val="004D01C8"/>
    <w:rsid w:val="00564DE1"/>
    <w:rsid w:val="00583197"/>
    <w:rsid w:val="00594956"/>
    <w:rsid w:val="005B2B08"/>
    <w:rsid w:val="005B5074"/>
    <w:rsid w:val="005E16C5"/>
    <w:rsid w:val="005E1857"/>
    <w:rsid w:val="00612392"/>
    <w:rsid w:val="00615BA3"/>
    <w:rsid w:val="00620C2C"/>
    <w:rsid w:val="0064006B"/>
    <w:rsid w:val="006515F4"/>
    <w:rsid w:val="00657B8D"/>
    <w:rsid w:val="006617BC"/>
    <w:rsid w:val="006862E7"/>
    <w:rsid w:val="006E73FA"/>
    <w:rsid w:val="00751EBC"/>
    <w:rsid w:val="00755DB3"/>
    <w:rsid w:val="007D760C"/>
    <w:rsid w:val="007E52D1"/>
    <w:rsid w:val="007F6B0A"/>
    <w:rsid w:val="00827F24"/>
    <w:rsid w:val="008474F5"/>
    <w:rsid w:val="008B2429"/>
    <w:rsid w:val="00902F67"/>
    <w:rsid w:val="00950381"/>
    <w:rsid w:val="00951747"/>
    <w:rsid w:val="0096710D"/>
    <w:rsid w:val="00991249"/>
    <w:rsid w:val="009C74D9"/>
    <w:rsid w:val="009E3A45"/>
    <w:rsid w:val="009F0F09"/>
    <w:rsid w:val="009F15E3"/>
    <w:rsid w:val="00A36EF4"/>
    <w:rsid w:val="00A4303B"/>
    <w:rsid w:val="00A520C9"/>
    <w:rsid w:val="00A748AF"/>
    <w:rsid w:val="00A8364B"/>
    <w:rsid w:val="00A9069D"/>
    <w:rsid w:val="00AC5D26"/>
    <w:rsid w:val="00AE222D"/>
    <w:rsid w:val="00AF1848"/>
    <w:rsid w:val="00B066EE"/>
    <w:rsid w:val="00B229AD"/>
    <w:rsid w:val="00B45383"/>
    <w:rsid w:val="00B53148"/>
    <w:rsid w:val="00B73F9B"/>
    <w:rsid w:val="00B75CF4"/>
    <w:rsid w:val="00B90168"/>
    <w:rsid w:val="00B94CCF"/>
    <w:rsid w:val="00B96C80"/>
    <w:rsid w:val="00BE4C16"/>
    <w:rsid w:val="00BF51AA"/>
    <w:rsid w:val="00BF6C34"/>
    <w:rsid w:val="00C02FF1"/>
    <w:rsid w:val="00C31AFE"/>
    <w:rsid w:val="00C60390"/>
    <w:rsid w:val="00C66FA8"/>
    <w:rsid w:val="00C862C1"/>
    <w:rsid w:val="00CA5BAE"/>
    <w:rsid w:val="00CC40C7"/>
    <w:rsid w:val="00CD16B8"/>
    <w:rsid w:val="00CF1B6F"/>
    <w:rsid w:val="00D07AEC"/>
    <w:rsid w:val="00D758C5"/>
    <w:rsid w:val="00D75CA7"/>
    <w:rsid w:val="00D965E4"/>
    <w:rsid w:val="00DD5F6D"/>
    <w:rsid w:val="00E105A1"/>
    <w:rsid w:val="00E13846"/>
    <w:rsid w:val="00E570CB"/>
    <w:rsid w:val="00E61496"/>
    <w:rsid w:val="00E747EC"/>
    <w:rsid w:val="00E828C3"/>
    <w:rsid w:val="00E840D5"/>
    <w:rsid w:val="00EB227A"/>
    <w:rsid w:val="00EC1890"/>
    <w:rsid w:val="00ED50E1"/>
    <w:rsid w:val="00F04593"/>
    <w:rsid w:val="00F07396"/>
    <w:rsid w:val="00F37860"/>
    <w:rsid w:val="00F51494"/>
    <w:rsid w:val="00F54AF5"/>
    <w:rsid w:val="00FA25B7"/>
    <w:rsid w:val="00FB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A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Windows User</cp:lastModifiedBy>
  <cp:revision>2</cp:revision>
  <cp:lastPrinted>2020-06-19T06:36:00Z</cp:lastPrinted>
  <dcterms:created xsi:type="dcterms:W3CDTF">2020-10-04T19:08:00Z</dcterms:created>
  <dcterms:modified xsi:type="dcterms:W3CDTF">2020-10-04T19:08:00Z</dcterms:modified>
</cp:coreProperties>
</file>